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24" w:beforeLines="200" w:after="624" w:afterLines="200"/>
        <w:jc w:val="center"/>
        <w:rPr>
          <w:sz w:val="28"/>
          <w:szCs w:val="28"/>
        </w:rPr>
      </w:pPr>
      <w:r>
        <w:rPr>
          <w:rFonts w:hint="eastAsia" w:ascii="黑体" w:hAnsi="黑体" w:eastAsia="黑体"/>
          <w:b/>
          <w:sz w:val="36"/>
          <w:szCs w:val="36"/>
          <w:lang w:eastAsia="zh-CN"/>
        </w:rPr>
        <w:t>化学化工</w:t>
      </w:r>
      <w:r>
        <w:rPr>
          <w:rFonts w:ascii="黑体" w:hAnsi="黑体" w:eastAsia="黑体"/>
          <w:b/>
          <w:sz w:val="36"/>
          <w:szCs w:val="36"/>
        </w:rPr>
        <w:t>学院</w:t>
      </w:r>
      <w:r>
        <w:rPr>
          <w:rFonts w:hint="eastAsia" w:ascii="黑体" w:hAnsi="黑体" w:eastAsia="黑体"/>
          <w:b/>
          <w:sz w:val="36"/>
          <w:szCs w:val="36"/>
        </w:rPr>
        <w:t>2</w:t>
      </w:r>
      <w:r>
        <w:rPr>
          <w:rFonts w:ascii="黑体" w:hAnsi="黑体" w:eastAsia="黑体"/>
          <w:b/>
          <w:sz w:val="36"/>
          <w:szCs w:val="36"/>
        </w:rPr>
        <w:t>018级转专业实施方案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根据</w:t>
      </w:r>
      <w:r>
        <w:rPr>
          <w:rFonts w:hint="eastAsia"/>
          <w:sz w:val="28"/>
          <w:szCs w:val="28"/>
        </w:rPr>
        <w:t>《东北石油大学学籍异动管理实施细则》（东油校发[</w:t>
      </w:r>
      <w:r>
        <w:rPr>
          <w:sz w:val="28"/>
          <w:szCs w:val="28"/>
        </w:rPr>
        <w:t>2017</w:t>
      </w:r>
      <w:r>
        <w:rPr>
          <w:rFonts w:hint="eastAsia"/>
          <w:sz w:val="28"/>
          <w:szCs w:val="28"/>
        </w:rPr>
        <w:t>]</w:t>
      </w:r>
      <w:r>
        <w:rPr>
          <w:sz w:val="28"/>
          <w:szCs w:val="28"/>
        </w:rPr>
        <w:t>46号</w:t>
      </w:r>
      <w:r>
        <w:rPr>
          <w:rFonts w:hint="eastAsia"/>
          <w:sz w:val="28"/>
          <w:szCs w:val="28"/>
        </w:rPr>
        <w:t>）、《东北石油大学转专业与转学实施办法（试行）》（东油校发[</w:t>
      </w:r>
      <w:r>
        <w:rPr>
          <w:sz w:val="28"/>
          <w:szCs w:val="28"/>
        </w:rPr>
        <w:t>2018</w:t>
      </w:r>
      <w:r>
        <w:rPr>
          <w:rFonts w:hint="eastAsia"/>
          <w:sz w:val="28"/>
          <w:szCs w:val="28"/>
        </w:rPr>
        <w:t>]</w:t>
      </w:r>
      <w:r>
        <w:rPr>
          <w:sz w:val="28"/>
          <w:szCs w:val="28"/>
        </w:rPr>
        <w:t>37号</w:t>
      </w:r>
      <w:r>
        <w:rPr>
          <w:rFonts w:hint="eastAsia"/>
          <w:sz w:val="28"/>
          <w:szCs w:val="28"/>
        </w:rPr>
        <w:t>）和《东北石油大学本科生课程认定与学分转换管理办法（试行）》（东油校发[</w:t>
      </w:r>
      <w:r>
        <w:rPr>
          <w:sz w:val="28"/>
          <w:szCs w:val="28"/>
        </w:rPr>
        <w:t>2018</w:t>
      </w:r>
      <w:r>
        <w:rPr>
          <w:rFonts w:hint="eastAsia"/>
          <w:sz w:val="28"/>
          <w:szCs w:val="28"/>
        </w:rPr>
        <w:t>]</w:t>
      </w:r>
      <w:r>
        <w:rPr>
          <w:sz w:val="28"/>
          <w:szCs w:val="28"/>
        </w:rPr>
        <w:t>36号</w:t>
      </w:r>
      <w:r>
        <w:rPr>
          <w:rFonts w:hint="eastAsia"/>
          <w:sz w:val="28"/>
          <w:szCs w:val="28"/>
        </w:rPr>
        <w:t>），</w:t>
      </w:r>
      <w:r>
        <w:rPr>
          <w:rFonts w:hint="eastAsia"/>
          <w:sz w:val="28"/>
          <w:szCs w:val="28"/>
          <w:lang w:eastAsia="zh-CN"/>
        </w:rPr>
        <w:t>结合</w:t>
      </w:r>
      <w:r>
        <w:rPr>
          <w:rFonts w:hint="eastAsia"/>
          <w:sz w:val="28"/>
          <w:szCs w:val="28"/>
        </w:rPr>
        <w:t>学院实际情况</w:t>
      </w:r>
      <w:r>
        <w:rPr>
          <w:rFonts w:hint="eastAsia"/>
          <w:sz w:val="28"/>
          <w:szCs w:val="28"/>
          <w:lang w:eastAsia="zh-CN"/>
        </w:rPr>
        <w:t>，特</w:t>
      </w:r>
      <w:r>
        <w:rPr>
          <w:rFonts w:hint="eastAsia"/>
          <w:sz w:val="28"/>
          <w:szCs w:val="28"/>
        </w:rPr>
        <w:t>制定本实施方案。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一、转专业领导小组</w:t>
      </w:r>
    </w:p>
    <w:p>
      <w:pPr>
        <w:ind w:firstLine="562" w:firstLineChars="200"/>
        <w:rPr>
          <w:rFonts w:hint="eastAsia" w:eastAsia="宋体"/>
          <w:sz w:val="28"/>
          <w:szCs w:val="28"/>
          <w:lang w:eastAsia="zh-CN"/>
        </w:rPr>
      </w:pPr>
      <w:r>
        <w:rPr>
          <w:b/>
          <w:sz w:val="28"/>
          <w:szCs w:val="28"/>
        </w:rPr>
        <w:t>组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长</w:t>
      </w:r>
      <w:r>
        <w:rPr>
          <w:rFonts w:hint="eastAsia"/>
          <w:b/>
          <w:sz w:val="28"/>
          <w:szCs w:val="28"/>
        </w:rPr>
        <w:t>：</w:t>
      </w:r>
      <w:r>
        <w:rPr>
          <w:rFonts w:hint="eastAsia"/>
          <w:sz w:val="28"/>
          <w:szCs w:val="28"/>
          <w:lang w:eastAsia="zh-CN"/>
        </w:rPr>
        <w:t>荆国林</w:t>
      </w:r>
    </w:p>
    <w:p>
      <w:pPr>
        <w:spacing w:line="300" w:lineRule="auto"/>
        <w:ind w:firstLine="562" w:firstLineChars="200"/>
        <w:jc w:val="both"/>
        <w:rPr>
          <w:sz w:val="28"/>
          <w:szCs w:val="28"/>
        </w:rPr>
      </w:pPr>
      <w:r>
        <w:rPr>
          <w:b/>
          <w:sz w:val="28"/>
          <w:szCs w:val="28"/>
        </w:rPr>
        <w:t>组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员</w:t>
      </w:r>
      <w:r>
        <w:rPr>
          <w:rFonts w:hint="eastAsia"/>
          <w:b/>
          <w:sz w:val="28"/>
          <w:szCs w:val="28"/>
        </w:rPr>
        <w:t>：</w:t>
      </w:r>
      <w:r>
        <w:rPr>
          <w:rFonts w:hint="eastAsia"/>
          <w:sz w:val="28"/>
          <w:szCs w:val="28"/>
          <w:lang w:eastAsia="zh-CN"/>
        </w:rPr>
        <w:t>毛国良 胡云峰 崔宝臣 李莉 李杰 聂春红</w:t>
      </w:r>
    </w:p>
    <w:p>
      <w:pPr>
        <w:ind w:firstLine="562" w:firstLineChars="200"/>
        <w:rPr>
          <w:rFonts w:hint="eastAsia" w:eastAsia="宋体"/>
          <w:b/>
          <w:sz w:val="28"/>
          <w:szCs w:val="28"/>
          <w:lang w:eastAsia="zh-CN"/>
        </w:rPr>
      </w:pPr>
      <w:r>
        <w:rPr>
          <w:b/>
          <w:sz w:val="28"/>
          <w:szCs w:val="28"/>
        </w:rPr>
        <w:t>秘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书</w:t>
      </w:r>
      <w:r>
        <w:rPr>
          <w:rFonts w:hint="eastAsia"/>
          <w:b/>
          <w:sz w:val="28"/>
          <w:szCs w:val="28"/>
        </w:rPr>
        <w:t>：</w:t>
      </w:r>
      <w:r>
        <w:rPr>
          <w:rFonts w:hint="eastAsia"/>
          <w:sz w:val="28"/>
          <w:szCs w:val="28"/>
          <w:lang w:eastAsia="zh-CN"/>
        </w:rPr>
        <w:t>李宝龙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</w:t>
      </w:r>
      <w:r>
        <w:rPr>
          <w:b/>
          <w:sz w:val="28"/>
          <w:szCs w:val="28"/>
        </w:rPr>
        <w:t>转专业原则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坚持公开、公平、公正的原则，严格执行有关规则与程序，做到政策透明、计划透明、结果透明。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三、转专业比例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sz w:val="28"/>
          <w:szCs w:val="28"/>
        </w:rPr>
        <w:t>各专业</w:t>
      </w:r>
      <w:r>
        <w:rPr>
          <w:rFonts w:hint="eastAsia"/>
          <w:sz w:val="28"/>
          <w:szCs w:val="28"/>
        </w:rPr>
        <w:t>接收</w:t>
      </w:r>
      <w:r>
        <w:rPr>
          <w:sz w:val="28"/>
          <w:szCs w:val="28"/>
        </w:rPr>
        <w:t>转入学生比例</w:t>
      </w:r>
      <w:r>
        <w:rPr>
          <w:rFonts w:hint="eastAsia"/>
          <w:sz w:val="28"/>
          <w:szCs w:val="28"/>
        </w:rPr>
        <w:t>不超过</w:t>
      </w:r>
      <w:r>
        <w:rPr>
          <w:sz w:val="28"/>
          <w:szCs w:val="28"/>
        </w:rPr>
        <w:t>该专业现有人数的</w:t>
      </w:r>
      <w:r>
        <w:rPr>
          <w:rFonts w:hint="eastAsia"/>
          <w:color w:val="auto"/>
          <w:sz w:val="28"/>
          <w:szCs w:val="28"/>
        </w:rPr>
        <w:t>30%</w:t>
      </w:r>
      <w:r>
        <w:rPr>
          <w:rFonts w:hint="eastAsia"/>
          <w:sz w:val="28"/>
          <w:szCs w:val="28"/>
        </w:rPr>
        <w:t>，申请转出人数不限。</w:t>
      </w:r>
    </w:p>
    <w:p>
      <w:pPr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</w:t>
      </w:r>
      <w:r>
        <w:rPr>
          <w:b/>
          <w:sz w:val="28"/>
          <w:szCs w:val="28"/>
        </w:rPr>
        <w:t>转专业条件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、具有良好的思想道德品质，热爱祖国，勤学上进，品行端正；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2、对所转专业有一定的兴趣爱好；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、在校期间无任何违法违纪行为，未受过任何处分；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4、只</w:t>
      </w:r>
      <w:r>
        <w:rPr>
          <w:rFonts w:hint="eastAsia"/>
          <w:sz w:val="28"/>
          <w:szCs w:val="28"/>
          <w:lang w:eastAsia="zh-CN"/>
        </w:rPr>
        <w:t>接收</w:t>
      </w:r>
      <w:r>
        <w:rPr>
          <w:rFonts w:hint="eastAsia"/>
          <w:sz w:val="28"/>
          <w:szCs w:val="28"/>
        </w:rPr>
        <w:t>2018级在校</w:t>
      </w:r>
      <w:r>
        <w:rPr>
          <w:rFonts w:hint="eastAsia"/>
          <w:sz w:val="28"/>
          <w:szCs w:val="28"/>
          <w:lang w:eastAsia="zh-CN"/>
        </w:rPr>
        <w:t>理工类一表学生；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5、</w:t>
      </w:r>
      <w:r>
        <w:rPr>
          <w:rFonts w:hint="eastAsia"/>
          <w:sz w:val="28"/>
          <w:szCs w:val="28"/>
        </w:rPr>
        <w:t>需要完成原专业大一第一学期全部必修课程</w:t>
      </w:r>
      <w:r>
        <w:rPr>
          <w:rFonts w:hint="eastAsia"/>
          <w:sz w:val="28"/>
          <w:szCs w:val="28"/>
          <w:lang w:eastAsia="zh-CN"/>
        </w:rPr>
        <w:t>（含限选）</w:t>
      </w:r>
      <w:r>
        <w:rPr>
          <w:rFonts w:hint="eastAsia"/>
          <w:sz w:val="28"/>
          <w:szCs w:val="28"/>
        </w:rPr>
        <w:t>，且所学课程平均成绩绩点在</w:t>
      </w:r>
      <w:r>
        <w:rPr>
          <w:rFonts w:hint="eastAsia"/>
          <w:sz w:val="28"/>
          <w:szCs w:val="28"/>
          <w:lang w:val="en-US" w:eastAsia="zh-CN"/>
        </w:rPr>
        <w:t>2.5</w:t>
      </w:r>
      <w:r>
        <w:rPr>
          <w:rFonts w:hint="eastAsia"/>
          <w:sz w:val="28"/>
          <w:szCs w:val="28"/>
        </w:rPr>
        <w:t>以上（含</w:t>
      </w:r>
      <w:r>
        <w:rPr>
          <w:rFonts w:hint="eastAsia"/>
          <w:sz w:val="28"/>
          <w:szCs w:val="28"/>
          <w:lang w:val="en-US" w:eastAsia="zh-CN"/>
        </w:rPr>
        <w:t>2.5</w:t>
      </w:r>
      <w:r>
        <w:rPr>
          <w:rFonts w:hint="eastAsia"/>
          <w:sz w:val="28"/>
          <w:szCs w:val="28"/>
        </w:rPr>
        <w:t>），无不及格课程；</w:t>
      </w:r>
    </w:p>
    <w:p>
      <w:pPr>
        <w:ind w:left="630" w:leftChars="3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、外语语种要求：英语；</w:t>
      </w:r>
    </w:p>
    <w:p>
      <w:pPr>
        <w:ind w:left="630" w:leftChars="3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、申请转入我院的学生还必须满足《东北石油大学转专业与转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学实施办法》（试行）的其他要求。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五</w:t>
      </w:r>
      <w:r>
        <w:rPr>
          <w:rFonts w:hint="eastAsia"/>
          <w:b/>
          <w:sz w:val="28"/>
          <w:szCs w:val="28"/>
        </w:rPr>
        <w:t>、转专业程序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1、申请转入我院的学生，需要在规定的时间内向我院提交《东北石油大学本科生转专业申请表》；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、申请者需要提交一份本人第一学期成绩单，成绩单需要所在院系或教务处盖章。</w:t>
      </w: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lang w:eastAsia="zh-CN"/>
        </w:rPr>
        <w:t>化学化工学</w:t>
      </w:r>
      <w:r>
        <w:rPr>
          <w:rFonts w:hint="eastAsia"/>
          <w:sz w:val="28"/>
          <w:szCs w:val="28"/>
        </w:rPr>
        <w:t>院转专业工作小组对申请转入我院的学生资格进行初审，并将初审合格的学生在</w:t>
      </w:r>
      <w:r>
        <w:rPr>
          <w:rFonts w:hint="eastAsia"/>
          <w:sz w:val="28"/>
          <w:szCs w:val="28"/>
          <w:lang w:eastAsia="zh-CN"/>
        </w:rPr>
        <w:t>化学化工学院网站</w:t>
      </w:r>
      <w:r>
        <w:rPr>
          <w:rFonts w:hint="eastAsia"/>
          <w:sz w:val="28"/>
          <w:szCs w:val="28"/>
        </w:rPr>
        <w:t>进行公示。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4、各专业按照转专业人数比例对初审合格学生进行排序和录取。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5、学院将已录取的学生名单上报教务处进行审核和公示。</w:t>
      </w:r>
    </w:p>
    <w:p>
      <w:pPr>
        <w:ind w:firstLine="562" w:firstLineChars="20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eastAsia="zh-CN"/>
        </w:rPr>
        <w:t>六、</w:t>
      </w:r>
      <w:r>
        <w:rPr>
          <w:rFonts w:hint="eastAsia"/>
          <w:b/>
          <w:sz w:val="28"/>
          <w:szCs w:val="28"/>
        </w:rPr>
        <w:t>考核内容 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1 学生在校第一学期的高等数学成绩、大学英语成绩按照各占30%的比例记入最终考核成绩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2．学院组织本科生转专业面试专家组，对报名申请转入的学生进行面试，面试成绩按照占40%的比例记入最终考核成绩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3．根据学生最终考核成绩，按照所申请转入的专业分别进行排名，确定转入学生名单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ind w:firstLine="562" w:firstLineChars="20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七、课程认定与学分转换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1、学院转专业工作小组按照《东北石油大学本科生课程认定与学分转换管理办法》（试行）的要求，根据</w:t>
      </w:r>
      <w:r>
        <w:rPr>
          <w:rFonts w:hint="eastAsia"/>
          <w:sz w:val="28"/>
          <w:szCs w:val="28"/>
          <w:lang w:eastAsia="zh-CN"/>
        </w:rPr>
        <w:t>化学化工学院</w:t>
      </w:r>
      <w:r>
        <w:rPr>
          <w:rFonts w:hint="eastAsia"/>
          <w:sz w:val="28"/>
          <w:szCs w:val="28"/>
        </w:rPr>
        <w:t>各专业培养方案对转入我院学生已修课程进行认定和学分转换。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2、按照转入专业的学生培养方案，确定转入学生应补修的课程。</w:t>
      </w:r>
    </w:p>
    <w:p>
      <w:pPr>
        <w:ind w:firstLine="562" w:firstLineChars="200"/>
        <w:rPr>
          <w:rFonts w:hint="eastAsia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八、本方案解释权归化学化工学院转专业领导小组，未尽事宜由化学化工学院转专业领导小组负责解释和处理。</w:t>
      </w:r>
    </w:p>
    <w:p>
      <w:pPr>
        <w:ind w:firstLine="562" w:firstLineChars="200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 xml:space="preserve">        </w:t>
      </w:r>
    </w:p>
    <w:p>
      <w:pPr>
        <w:ind w:firstLine="562" w:firstLineChars="200"/>
        <w:rPr>
          <w:rFonts w:hint="eastAsia"/>
          <w:b/>
          <w:sz w:val="28"/>
          <w:szCs w:val="28"/>
          <w:lang w:val="en-US" w:eastAsia="zh-CN"/>
        </w:rPr>
      </w:pPr>
    </w:p>
    <w:p>
      <w:pPr>
        <w:ind w:firstLine="562" w:firstLineChars="200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 xml:space="preserve">           </w:t>
      </w:r>
      <w:bookmarkStart w:id="0" w:name="_GoBack"/>
      <w:bookmarkEnd w:id="0"/>
    </w:p>
    <w:p>
      <w:pPr>
        <w:ind w:firstLine="562" w:firstLineChars="200"/>
        <w:rPr>
          <w:rFonts w:hint="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 xml:space="preserve">                 </w:t>
      </w:r>
    </w:p>
    <w:p>
      <w:pPr>
        <w:ind w:firstLine="562" w:firstLineChars="200"/>
        <w:rPr>
          <w:rFonts w:hint="eastAsia"/>
          <w:b w:val="0"/>
          <w:bCs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 xml:space="preserve">                                         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化学化工学院</w:t>
      </w:r>
    </w:p>
    <w:p>
      <w:pPr>
        <w:ind w:firstLine="560" w:firstLineChars="200"/>
        <w:jc w:val="right"/>
        <w:rPr>
          <w:rFonts w:hint="eastAsia"/>
          <w:b w:val="0"/>
          <w:bCs/>
          <w:sz w:val="28"/>
          <w:szCs w:val="28"/>
          <w:lang w:val="en-US" w:eastAsia="zh-CN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t>2018年10月30日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eastAsia="宋体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thinThickMediumGap" w:color="FF0000" w:sz="18" w:space="0"/>
      </w:pBdr>
    </w:pPr>
    <w:r>
      <w:rPr>
        <w:rFonts w:hint="eastAsia" w:ascii="隶书" w:hAnsi="隶书" w:eastAsia="隶书" w:cs="隶书"/>
        <w:b/>
        <w:bCs/>
        <w:color w:val="FF0000"/>
        <w:spacing w:val="23"/>
        <w:sz w:val="72"/>
        <w:szCs w:val="7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-172720</wp:posOffset>
          </wp:positionH>
          <wp:positionV relativeFrom="paragraph">
            <wp:posOffset>-25400</wp:posOffset>
          </wp:positionV>
          <wp:extent cx="914400" cy="833755"/>
          <wp:effectExtent l="0" t="0" r="0" b="4445"/>
          <wp:wrapNone/>
          <wp:docPr id="3" name="图片 2" descr="复件 东北石油大学校徽(发布稿2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2" descr="复件 东北石油大学校徽(发布稿2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4400" cy="83375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隶书" w:hAnsi="隶书" w:eastAsia="隶书" w:cs="隶书"/>
        <w:b/>
        <w:bCs/>
        <w:color w:val="FF0000"/>
        <w:spacing w:val="23"/>
        <w:sz w:val="72"/>
        <w:szCs w:val="72"/>
        <w:lang w:eastAsia="zh-CN"/>
      </w:rPr>
      <w:t>化学化工</w:t>
    </w:r>
    <w:r>
      <w:rPr>
        <w:rFonts w:hint="eastAsia" w:ascii="隶书" w:hAnsi="隶书" w:eastAsia="隶书" w:cs="隶书"/>
        <w:b/>
        <w:bCs/>
        <w:color w:val="FF0000"/>
        <w:spacing w:val="23"/>
        <w:sz w:val="72"/>
        <w:szCs w:val="72"/>
      </w:rPr>
      <w:t>学院文件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1E534D"/>
    <w:rsid w:val="15B1771D"/>
    <w:rsid w:val="17E42403"/>
    <w:rsid w:val="18301F1C"/>
    <w:rsid w:val="27E07F58"/>
    <w:rsid w:val="29ED31F3"/>
    <w:rsid w:val="2B2F750C"/>
    <w:rsid w:val="2D7D5BEE"/>
    <w:rsid w:val="3F3122E0"/>
    <w:rsid w:val="402B0356"/>
    <w:rsid w:val="41B4525A"/>
    <w:rsid w:val="4ECC3CBD"/>
    <w:rsid w:val="5FDC1EE4"/>
    <w:rsid w:val="63CD0DFF"/>
    <w:rsid w:val="651E534D"/>
    <w:rsid w:val="65335BD4"/>
    <w:rsid w:val="6B2653E5"/>
    <w:rsid w:val="6D535020"/>
    <w:rsid w:val="6EDD6B66"/>
    <w:rsid w:val="7BB36422"/>
    <w:rsid w:val="7C62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T1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2018-10-29T07:51:00Z</dcterms:created>
  <dc:creator>宝龙*李</dc:creator>
  <cp:lastModifiedBy>宝龙*李</cp:lastModifiedBy>
  <dcterms:modified xsi:type="dcterms:W3CDTF">2018-10-30T06:40:04Z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