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eastAsia" w:ascii="宋体" w:hAnsi="宋体"/>
          <w:b/>
          <w:sz w:val="28"/>
          <w:szCs w:val="28"/>
          <w:lang w:val="en-US" w:eastAsia="zh-CN"/>
        </w:rPr>
      </w:pPr>
      <w:r>
        <w:rPr>
          <w:rFonts w:hint="eastAsia" w:ascii="宋体" w:hAnsi="宋体"/>
          <w:b/>
          <w:sz w:val="28"/>
          <w:szCs w:val="28"/>
          <w:lang w:eastAsia="zh-CN"/>
        </w:rPr>
        <w:t>课程名称：环境保护与可持续发展</w:t>
      </w:r>
      <w:r>
        <w:rPr>
          <w:rFonts w:hint="eastAsia" w:ascii="宋体" w:hAnsi="宋体"/>
          <w:b/>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eastAsia" w:ascii="宋体" w:hAnsi="宋体"/>
          <w:b/>
          <w:sz w:val="28"/>
          <w:szCs w:val="28"/>
          <w:lang w:val="en-US" w:eastAsia="zh-CN"/>
        </w:rPr>
      </w:pPr>
      <w:r>
        <w:rPr>
          <w:rFonts w:hint="eastAsia" w:ascii="宋体" w:hAnsi="宋体"/>
          <w:b/>
          <w:sz w:val="28"/>
          <w:szCs w:val="28"/>
          <w:lang w:val="en-US" w:eastAsia="zh-CN"/>
        </w:rPr>
        <w:t>任课教师：地球科学学院地球化学系刘丽红</w:t>
      </w:r>
    </w:p>
    <w:p>
      <w:pPr>
        <w:keepNext w:val="0"/>
        <w:keepLines w:val="0"/>
        <w:pageBreakBefore w:val="0"/>
        <w:widowControl w:val="0"/>
        <w:kinsoku/>
        <w:wordWrap/>
        <w:overflowPunct/>
        <w:topLinePunct w:val="0"/>
        <w:autoSpaceDE/>
        <w:autoSpaceDN/>
        <w:bidi w:val="0"/>
        <w:adjustRightInd/>
        <w:snapToGrid/>
        <w:spacing w:line="288" w:lineRule="auto"/>
        <w:ind w:firstLine="840" w:firstLineChars="300"/>
        <w:textAlignment w:val="auto"/>
        <w:outlineLvl w:val="9"/>
        <w:rPr>
          <w:sz w:val="28"/>
          <w:szCs w:val="28"/>
        </w:rPr>
      </w:pPr>
      <w:r>
        <w:rPr>
          <w:rFonts w:hint="eastAsia" w:ascii="宋体" w:hAnsi="宋体"/>
          <w:b w:val="0"/>
          <w:bCs/>
          <w:kern w:val="0"/>
          <w:sz w:val="28"/>
          <w:szCs w:val="28"/>
        </w:rPr>
        <w:t>本门课程面向全校开设的环境类通识课程，课程以石油工业为例阐述环境保护与可持续发展的重要性，通过本课程的学习同学们可以充分了解和熟悉石油工业各环节的基础知识，以及石油工业各环节可能带来的环境影响和相应的防控措施，从而能对石油工业的建设发展以及环境保护有一个准确、客观的认识，增强学生们在生活中的的环境保护意识和健康防御意识。课堂教学以“提问式”和“启发式”方法为主导，使用通俗易懂的语言、辅以大量的图片、照片，视频全景展示了石油工业的基础知识和环境污染案例，深入浅出，同时，有意识设计一些讨论性问题，引导学生运用学过的知识进行思考。课程内容设置八章，包括油气田勘探开发涉及的各主要阶段过程中产生的环境污染物及其控制技术，以及当前水、大气、土壤污染的主要治理技术介绍等。课程32学时，2学分，考核方式平时成绩（30%）+期末成绩（70%），平时成绩考核采用课堂考勤、提问表现、作业成绩，期末成绩考核则采用闭卷考试方式。</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07570A"/>
    <w:rsid w:val="423F5B49"/>
    <w:rsid w:val="6D535020"/>
    <w:rsid w:val="77075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2018-11-27T00:36:00Z</dcterms:created>
  <dc:creator>Administrator</dc:creator>
  <cp:lastModifiedBy>吃货啊</cp:lastModifiedBy>
  <dcterms:modified xsi:type="dcterms:W3CDTF">2018-11-27T00:56:55Z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