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left="0" w:leftChars="0" w:right="651" w:firstLine="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</w:p>
    <w:p>
      <w:pPr>
        <w:pStyle w:val="9"/>
        <w:spacing w:line="520" w:lineRule="exact"/>
        <w:ind w:right="651"/>
        <w:jc w:val="center"/>
        <w:rPr>
          <w:rFonts w:hint="default" w:ascii="仿宋_GB2312" w:eastAsia="仿宋_GB2312"/>
          <w:sz w:val="44"/>
          <w:szCs w:val="44"/>
        </w:rPr>
      </w:pPr>
      <w:bookmarkStart w:id="0" w:name="_GoBack"/>
      <w:bookmarkEnd w:id="0"/>
    </w:p>
    <w:p>
      <w:pPr>
        <w:pStyle w:val="9"/>
        <w:spacing w:line="520" w:lineRule="exact"/>
        <w:ind w:right="651"/>
        <w:jc w:val="center"/>
        <w:rPr>
          <w:rFonts w:hint="default" w:ascii="仿宋_GB2312" w:eastAsia="仿宋_GB2312"/>
          <w:sz w:val="44"/>
          <w:szCs w:val="44"/>
        </w:rPr>
      </w:pPr>
    </w:p>
    <w:p>
      <w:pPr>
        <w:pStyle w:val="9"/>
        <w:spacing w:line="480" w:lineRule="auto"/>
        <w:ind w:right="651" w:firstLine="0"/>
        <w:rPr>
          <w:rFonts w:hint="default" w:ascii="仿宋_GB2312" w:eastAsia="仿宋_GB2312"/>
          <w:sz w:val="44"/>
          <w:szCs w:val="44"/>
        </w:rPr>
      </w:pPr>
    </w:p>
    <w:p>
      <w:pPr>
        <w:pStyle w:val="9"/>
        <w:spacing w:line="720" w:lineRule="auto"/>
        <w:ind w:right="652" w:firstLine="561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东北石油大学</w:t>
      </w:r>
    </w:p>
    <w:p>
      <w:pPr>
        <w:pStyle w:val="9"/>
        <w:spacing w:line="720" w:lineRule="auto"/>
        <w:ind w:right="652" w:firstLine="561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本科</w:t>
      </w:r>
      <w:r>
        <w:rPr>
          <w:rFonts w:ascii="黑体" w:eastAsia="黑体"/>
          <w:sz w:val="44"/>
          <w:szCs w:val="44"/>
        </w:rPr>
        <w:t>“十四五”规划教材</w:t>
      </w:r>
      <w:r>
        <w:rPr>
          <w:rFonts w:hint="eastAsia" w:ascii="黑体" w:eastAsia="黑体"/>
          <w:sz w:val="44"/>
          <w:szCs w:val="44"/>
          <w:lang w:eastAsia="zh-CN"/>
        </w:rPr>
        <w:t>立项</w:t>
      </w:r>
      <w:r>
        <w:rPr>
          <w:rFonts w:ascii="黑体" w:eastAsia="黑体"/>
          <w:sz w:val="44"/>
          <w:szCs w:val="44"/>
        </w:rPr>
        <w:t>申</w:t>
      </w:r>
      <w:r>
        <w:rPr>
          <w:rFonts w:hint="eastAsia" w:ascii="黑体" w:eastAsia="黑体"/>
          <w:sz w:val="44"/>
          <w:szCs w:val="44"/>
          <w:lang w:eastAsia="zh-CN"/>
        </w:rPr>
        <w:t>报书</w:t>
      </w:r>
    </w:p>
    <w:p>
      <w:pPr>
        <w:pStyle w:val="9"/>
        <w:spacing w:line="720" w:lineRule="auto"/>
        <w:ind w:right="652" w:firstLine="561"/>
        <w:jc w:val="center"/>
        <w:rPr>
          <w:rFonts w:hint="default" w:ascii="黑体" w:eastAsia="黑体"/>
          <w:sz w:val="40"/>
          <w:szCs w:val="44"/>
        </w:rPr>
      </w:pPr>
      <w:r>
        <w:rPr>
          <w:rFonts w:ascii="黑体" w:eastAsia="黑体"/>
          <w:sz w:val="40"/>
          <w:szCs w:val="44"/>
        </w:rPr>
        <w:t>(数字</w:t>
      </w:r>
      <w:r>
        <w:rPr>
          <w:rFonts w:hint="default" w:ascii="黑体" w:eastAsia="黑体"/>
          <w:sz w:val="40"/>
          <w:szCs w:val="44"/>
        </w:rPr>
        <w:t>教材</w:t>
      </w:r>
      <w:r>
        <w:rPr>
          <w:rFonts w:ascii="黑体" w:eastAsia="黑体"/>
          <w:sz w:val="40"/>
          <w:szCs w:val="44"/>
        </w:rPr>
        <w:t>)</w:t>
      </w:r>
    </w:p>
    <w:p/>
    <w:p/>
    <w:p/>
    <w:p/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asciiTheme="minorEastAsia" w:hAnsiTheme="minorEastAsia" w:eastAsiaTheme="minorEastAsia"/>
          <w:spacing w:val="30"/>
          <w:sz w:val="32"/>
          <w:szCs w:val="32"/>
        </w:rPr>
        <w:t>教材名称：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asciiTheme="minorEastAsia" w:hAnsiTheme="minorEastAsia" w:eastAsiaTheme="minorEastAsia"/>
          <w:spacing w:val="30"/>
          <w:sz w:val="32"/>
          <w:szCs w:val="32"/>
        </w:rPr>
        <w:t>主编姓名：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Theme="minorEastAsia" w:hAnsiTheme="minorEastAsia" w:eastAsiaTheme="minorEastAsia"/>
          <w:spacing w:val="30"/>
          <w:sz w:val="32"/>
          <w:szCs w:val="32"/>
        </w:rPr>
      </w:pPr>
      <w:r>
        <w:rPr>
          <w:rFonts w:hint="eastAsia" w:asciiTheme="minorEastAsia" w:hAnsiTheme="minorEastAsia" w:eastAsiaTheme="minorEastAsia"/>
          <w:spacing w:val="30"/>
          <w:sz w:val="32"/>
          <w:szCs w:val="32"/>
          <w:lang w:eastAsia="zh-CN"/>
        </w:rPr>
        <w:t>申报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>单位：</w:t>
      </w:r>
      <w:r>
        <w:rPr>
          <w:rFonts w:asciiTheme="minorEastAsia" w:hAnsiTheme="minorEastAsia" w:eastAsiaTheme="minorEastAsia"/>
          <w:spacing w:val="30"/>
          <w:sz w:val="32"/>
          <w:szCs w:val="32"/>
          <w:u w:val="single"/>
        </w:rPr>
        <w:t xml:space="preserve">                              </w:t>
      </w:r>
      <w:r>
        <w:rPr>
          <w:rFonts w:asciiTheme="minorEastAsia" w:hAnsiTheme="minorEastAsia" w:eastAsiaTheme="minorEastAsia"/>
          <w:spacing w:val="30"/>
          <w:sz w:val="32"/>
          <w:szCs w:val="32"/>
        </w:rPr>
        <w:t xml:space="preserve">                                     </w:t>
      </w: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pStyle w:val="9"/>
        <w:spacing w:line="520" w:lineRule="exact"/>
        <w:ind w:right="368" w:firstLine="380" w:firstLineChars="100"/>
        <w:rPr>
          <w:rFonts w:hint="default" w:ascii="仿宋_GB2312" w:eastAsia="仿宋_GB2312"/>
          <w:spacing w:val="30"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8"/>
          <w:szCs w:val="28"/>
        </w:rPr>
        <w:t>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p>
      <w:pPr>
        <w:pStyle w:val="9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  <w:r>
        <w:br w:type="page"/>
      </w: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一、申报教材基本情况</w:t>
      </w:r>
    </w:p>
    <w:tbl>
      <w:tblPr>
        <w:tblStyle w:val="13"/>
        <w:tblW w:w="9059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686"/>
        <w:gridCol w:w="157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数字教材名称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配套纸书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□无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□有：书名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，出版时间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销量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/册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，获奖情况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数字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化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基础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□在线课程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: 上线时间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，上线平台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，用户数量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□在线题库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: 上线时间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，上线平台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，用户数量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□其他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已有资源类型及</w:t>
            </w:r>
          </w:p>
          <w:p>
            <w:pPr>
              <w:pStyle w:val="9"/>
              <w:spacing w:line="240" w:lineRule="auto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数量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(自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有版权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文字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千字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图片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视频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个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音频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个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试题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道，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动画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个，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知识图谱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（有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/无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其他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新建资源类型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及数量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建设内容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技术公司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计划完成时间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520" w:lineRule="exact"/>
              <w:ind w:right="-95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I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编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写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教材文字内容：□不使用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5%以内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5%以上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配套媒体资源：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□不使用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5%以内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适用层次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□本科生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□本科生、研究生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□研究生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适用专业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学科背景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□“双一流”建设学科 □国家重点学科 □省重点学科  其他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专业背景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一流本科专业：□国家级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特色专业：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国家级  □省级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课程背景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一流课程：□国家级  □省级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□线上  □线下  □线上线下混合  □虚拟仿真实验  □社会实践类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精品在线开放课程：□国家级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□省级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精品资源共享课：□国家级  □省级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精品课程：□国家级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□省级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实验示范中心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中心名称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教学团队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团队名称及负责人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教学成果奖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□国家级  □省级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校级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成果名称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课程类型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□公共课 □通识课 □基础课 □专业课基础课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□专业必修课 □专业选修课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编写方式</w:t>
            </w:r>
          </w:p>
        </w:tc>
        <w:tc>
          <w:tcPr>
            <w:tcW w:w="3686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□多校合编 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□本校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自编</w:t>
            </w: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参考学时</w:t>
            </w:r>
          </w:p>
        </w:tc>
        <w:tc>
          <w:tcPr>
            <w:tcW w:w="1969" w:type="dxa"/>
            <w:vAlign w:val="center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/>
          <w:sz w:val="32"/>
          <w:szCs w:val="20"/>
        </w:rPr>
      </w:pPr>
      <w:r>
        <w:rPr>
          <w:rFonts w:ascii="黑体" w:hAnsi="黑体" w:eastAsia="黑体"/>
          <w:b/>
          <w:sz w:val="32"/>
        </w:rPr>
        <w:br w:type="page"/>
      </w:r>
    </w:p>
    <w:p>
      <w:pPr>
        <w:pStyle w:val="9"/>
        <w:spacing w:line="520" w:lineRule="exact"/>
        <w:ind w:left="420" w:leftChars="200"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二、编写人员情况</w:t>
      </w: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</w:rPr>
        <w:t>1</w:t>
      </w:r>
      <w:r>
        <w:rPr>
          <w:rFonts w:hint="default" w:ascii="黑体" w:hAnsi="黑体" w:eastAsia="黑体"/>
        </w:rPr>
        <w:t>. 主编情况</w:t>
      </w:r>
    </w:p>
    <w:tbl>
      <w:tblPr>
        <w:tblStyle w:val="13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84"/>
        <w:gridCol w:w="1134"/>
        <w:gridCol w:w="1134"/>
        <w:gridCol w:w="127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职称 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学术荣誉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pStyle w:val="9"/>
              <w:spacing w:line="240" w:lineRule="auto"/>
              <w:ind w:right="-95" w:firstLine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 xml:space="preserve">□院士 </w:t>
            </w:r>
            <w:r>
              <w:rPr>
                <w:rFonts w:hint="default" w:asciiTheme="minorEastAsia" w:hAnsiTheme="minorEastAsia" w:eastAsiaTheme="minorEastAsia" w:cstheme="minorBidi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 xml:space="preserve">□国家万人计划 </w:t>
            </w:r>
            <w:r>
              <w:rPr>
                <w:rFonts w:hint="default" w:asciiTheme="minorEastAsia" w:hAnsiTheme="minorEastAsia" w:eastAsiaTheme="minorEastAsia" w:cstheme="minorBidi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1"/>
              </w:rPr>
              <w:t>□长江学者  □杰青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国家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级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省部级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校级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其他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社会职务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课程建设获奖情况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数字化教学经验</w:t>
            </w:r>
          </w:p>
        </w:tc>
        <w:tc>
          <w:tcPr>
            <w:tcW w:w="6925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著作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学术背景及学术成就</w:t>
            </w:r>
          </w:p>
        </w:tc>
        <w:tc>
          <w:tcPr>
            <w:tcW w:w="6925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（专业背景、学术成就、主要科研项目及获奖情况等）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主要教学、教研项目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（只列省部级以上情况）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9"/>
        <w:spacing w:line="520" w:lineRule="exact"/>
        <w:ind w:right="-95" w:firstLine="0"/>
        <w:rPr>
          <w:rFonts w:hint="default" w:ascii="黑体" w:hAnsi="黑体" w:eastAsia="黑体"/>
        </w:rPr>
      </w:pPr>
    </w:p>
    <w:p>
      <w:pPr>
        <w:pStyle w:val="9"/>
        <w:spacing w:line="520" w:lineRule="exact"/>
        <w:ind w:right="-95" w:firstLine="0"/>
        <w:rPr>
          <w:rFonts w:hint="default" w:ascii="黑体" w:hAnsi="黑体" w:eastAsia="黑体"/>
        </w:rPr>
      </w:pPr>
      <w:r>
        <w:rPr>
          <w:rFonts w:hint="default" w:ascii="黑体" w:hAnsi="黑体" w:eastAsia="黑体"/>
        </w:rPr>
        <w:t xml:space="preserve">2. </w:t>
      </w:r>
      <w:r>
        <w:rPr>
          <w:rFonts w:ascii="黑体" w:hAnsi="黑体" w:eastAsia="黑体"/>
        </w:rPr>
        <w:t>参</w:t>
      </w:r>
      <w:r>
        <w:rPr>
          <w:rFonts w:hint="default" w:ascii="黑体" w:hAnsi="黑体" w:eastAsia="黑体"/>
        </w:rPr>
        <w:t>编人员</w:t>
      </w:r>
      <w:r>
        <w:rPr>
          <w:rFonts w:ascii="黑体" w:hAnsi="黑体" w:eastAsia="黑体"/>
        </w:rPr>
        <w:t>概况</w:t>
      </w:r>
    </w:p>
    <w:tbl>
      <w:tblPr>
        <w:tblStyle w:val="13"/>
        <w:tblW w:w="8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08"/>
        <w:gridCol w:w="1843"/>
        <w:gridCol w:w="1418"/>
        <w:gridCol w:w="1467"/>
        <w:gridCol w:w="19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承担的主要工作</w:t>
            </w: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92" w:type="dxa"/>
          </w:tcPr>
          <w:p/>
        </w:tc>
        <w:tc>
          <w:tcPr>
            <w:tcW w:w="708" w:type="dxa"/>
            <w:tcBorders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</w:tcBorders>
          </w:tcPr>
          <w:p/>
        </w:tc>
        <w:tc>
          <w:tcPr>
            <w:tcW w:w="1418" w:type="dxa"/>
          </w:tcPr>
          <w:p/>
        </w:tc>
        <w:tc>
          <w:tcPr>
            <w:tcW w:w="1467" w:type="dxa"/>
            <w:tcBorders>
              <w:right w:val="single" w:color="auto" w:sz="4" w:space="0"/>
            </w:tcBorders>
          </w:tcPr>
          <w:p/>
        </w:tc>
        <w:tc>
          <w:tcPr>
            <w:tcW w:w="1947" w:type="dxa"/>
            <w:tcBorders>
              <w:left w:val="single" w:color="auto" w:sz="4" w:space="0"/>
            </w:tcBorders>
          </w:tcPr>
          <w:p/>
        </w:tc>
      </w:tr>
    </w:tbl>
    <w:p>
      <w:pPr>
        <w:pStyle w:val="9"/>
        <w:spacing w:line="520" w:lineRule="exact"/>
        <w:ind w:right="-95" w:firstLine="0"/>
        <w:rPr>
          <w:rFonts w:hint="default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三、数字教材详细情况</w:t>
      </w:r>
    </w:p>
    <w:tbl>
      <w:tblPr>
        <w:tblStyle w:val="13"/>
        <w:tblW w:w="8530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530" w:type="dxa"/>
          </w:tcPr>
          <w:p>
            <w:pPr>
              <w:pStyle w:val="9"/>
              <w:spacing w:line="240" w:lineRule="auto"/>
              <w:ind w:right="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申报基础（1</w:t>
            </w:r>
            <w:r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  <w:t>.</w:t>
            </w: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课程基本情况及其在本专业课程体系中的地位；2</w:t>
            </w:r>
            <w:r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  <w:t>.</w:t>
            </w: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教学改革与教研情况，相关教学成果；3</w:t>
            </w:r>
            <w:r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  <w:t>.</w:t>
            </w: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数字教材或数字课程、数字教学资料、技术平台使用时间与效果评价等）</w:t>
            </w:r>
          </w:p>
          <w:p>
            <w:pPr>
              <w:pStyle w:val="9"/>
              <w:spacing w:line="240" w:lineRule="auto"/>
              <w:ind w:right="96" w:firstLine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30" w:type="dxa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数字教材应用研究（列举国内外数字教材或线上教学的教学内容、教学设计、线上功能等，并说明其优点与不足）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8530" w:type="dxa"/>
          </w:tcPr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数字教材建设思路、选用平台与使用计划</w:t>
            </w:r>
          </w:p>
          <w:p>
            <w:pPr>
              <w:pStyle w:val="9"/>
              <w:spacing w:line="240" w:lineRule="auto"/>
              <w:ind w:right="-96" w:firstLine="0"/>
              <w:rPr>
                <w:rFonts w:hint="default" w:asciiTheme="minorEastAsia" w:hAnsiTheme="minorEastAsia" w:eastAsiaTheme="minorEastAsia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530" w:type="dxa"/>
          </w:tcPr>
          <w:p>
            <w:pPr>
              <w:pStyle w:val="9"/>
              <w:spacing w:line="240" w:lineRule="auto"/>
              <w:ind w:right="-96" w:firstLine="0"/>
              <w:rPr>
                <w:rFonts w:hint="eastAsia" w:eastAsia="宋体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4"/>
              </w:rPr>
              <w:t>数字教材内容与功能简介（详细编写大纲与数字资源清单请附于本申报表末）</w:t>
            </w:r>
          </w:p>
        </w:tc>
      </w:tr>
    </w:tbl>
    <w:p>
      <w:pPr>
        <w:rPr>
          <w:rFonts w:ascii="黑体" w:hAnsi="黑体" w:eastAsia="黑体"/>
          <w:b/>
          <w:sz w:val="32"/>
          <w:szCs w:val="20"/>
        </w:rPr>
      </w:pPr>
      <w:r>
        <w:rPr>
          <w:rFonts w:ascii="黑体" w:hAnsi="黑体" w:eastAsia="黑体"/>
          <w:b/>
          <w:sz w:val="32"/>
          <w:szCs w:val="20"/>
        </w:rPr>
        <w:t>四、工作安排及进度</w:t>
      </w:r>
    </w:p>
    <w:tbl>
      <w:tblPr>
        <w:tblStyle w:val="13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大纲编写完成时间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书稿编写完成时间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审定时间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书稿交出版社时间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sz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五、教材负责人承诺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本人将按照申请书的任务计划，组织好编写团队，按时保质保量完成教材编写及出版任务。若未按期完成，同意取消“十四五”规划教材项目资格。</w:t>
            </w:r>
          </w:p>
          <w:p>
            <w:pPr>
              <w:ind w:firstLine="5040" w:firstLineChars="1800"/>
              <w:rPr>
                <w:rFonts w:hint="eastAsia"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签字：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 xml:space="preserve">                                         年    月    日</w:t>
            </w:r>
          </w:p>
        </w:tc>
      </w:tr>
    </w:tbl>
    <w:p>
      <w:pPr>
        <w:adjustRightInd w:val="0"/>
        <w:snapToGrid w:val="0"/>
        <w:ind w:firstLine="420" w:firstLineChars="200"/>
        <w:rPr>
          <w:rFonts w:ascii="仿宋" w:hAnsi="仿宋" w:eastAsia="仿宋"/>
        </w:rPr>
      </w:pPr>
    </w:p>
    <w:tbl>
      <w:tblPr>
        <w:tblStyle w:val="13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六、学院审核意见</w:t>
            </w:r>
          </w:p>
          <w:p>
            <w:pPr>
              <w:ind w:firstLine="2520" w:firstLineChars="900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ind w:firstLine="2520" w:firstLineChars="900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ind w:firstLine="3360" w:firstLineChars="1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8"/>
              </w:rPr>
              <w:t>签字：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         （章）    年    月    日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ind w:firstLine="420" w:firstLineChars="200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tbl>
      <w:tblPr>
        <w:tblStyle w:val="13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八、学校意见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ind w:firstLine="4480" w:firstLineChars="1600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（章）     年    月    日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ind w:left="420" w:leftChars="200"/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ascii="黑体" w:hAnsi="黑体" w:eastAsia="黑体"/>
          <w:b/>
          <w:sz w:val="32"/>
          <w:szCs w:val="20"/>
        </w:rPr>
        <w:t>附件</w:t>
      </w:r>
      <w:r>
        <w:rPr>
          <w:rFonts w:hint="eastAsia" w:ascii="黑体" w:hAnsi="黑体" w:eastAsia="黑体"/>
          <w:b/>
          <w:sz w:val="32"/>
          <w:szCs w:val="20"/>
        </w:rPr>
        <w:t>：</w:t>
      </w:r>
      <w:r>
        <w:rPr>
          <w:rFonts w:ascii="黑体" w:hAnsi="黑体" w:eastAsia="黑体"/>
          <w:b/>
          <w:sz w:val="32"/>
          <w:szCs w:val="20"/>
        </w:rPr>
        <w:t>编写大纲</w:t>
      </w:r>
      <w:r>
        <w:rPr>
          <w:rFonts w:hint="eastAsia" w:ascii="黑体" w:hAnsi="黑体" w:eastAsia="黑体"/>
          <w:b/>
          <w:sz w:val="32"/>
          <w:szCs w:val="20"/>
        </w:rPr>
        <w:t>与数字资源清单</w:t>
      </w:r>
    </w:p>
    <w:p>
      <w:pPr>
        <w:ind w:left="420" w:leftChars="200"/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hint="eastAsia" w:ascii="黑体" w:hAnsi="黑体" w:eastAsia="黑体"/>
          <w:sz w:val="30"/>
          <w:szCs w:val="30"/>
        </w:rPr>
        <w:t>（含三级标题）</w:t>
      </w:r>
    </w:p>
    <w:sectPr>
      <w:footerReference r:id="rId3" w:type="default"/>
      <w:footerReference r:id="rId4" w:type="even"/>
      <w:pgSz w:w="11906" w:h="16838"/>
      <w:pgMar w:top="1418" w:right="1814" w:bottom="1134" w:left="1814" w:header="851" w:footer="89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5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ZDNmNzVlMDQxYjFkNDY3NjViZGRmYTJmY2Y1NzkifQ=="/>
  </w:docVars>
  <w:rsids>
    <w:rsidRoot w:val="004B437D"/>
    <w:rsid w:val="00004DF8"/>
    <w:rsid w:val="00005CA8"/>
    <w:rsid w:val="00006157"/>
    <w:rsid w:val="00023A12"/>
    <w:rsid w:val="000435BF"/>
    <w:rsid w:val="00045A5D"/>
    <w:rsid w:val="00087FB4"/>
    <w:rsid w:val="00090C55"/>
    <w:rsid w:val="000B14F5"/>
    <w:rsid w:val="000D18F4"/>
    <w:rsid w:val="000D24D1"/>
    <w:rsid w:val="000D4877"/>
    <w:rsid w:val="000D575F"/>
    <w:rsid w:val="000D5F6C"/>
    <w:rsid w:val="000E55C5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203894"/>
    <w:rsid w:val="00223E64"/>
    <w:rsid w:val="00223F49"/>
    <w:rsid w:val="00224AF7"/>
    <w:rsid w:val="002338E8"/>
    <w:rsid w:val="002676E4"/>
    <w:rsid w:val="00270896"/>
    <w:rsid w:val="002723F8"/>
    <w:rsid w:val="0029400F"/>
    <w:rsid w:val="002A394D"/>
    <w:rsid w:val="002A4545"/>
    <w:rsid w:val="002A7471"/>
    <w:rsid w:val="002B735A"/>
    <w:rsid w:val="002E70B3"/>
    <w:rsid w:val="002F0079"/>
    <w:rsid w:val="003321B3"/>
    <w:rsid w:val="00332831"/>
    <w:rsid w:val="00342360"/>
    <w:rsid w:val="0035357E"/>
    <w:rsid w:val="00353E99"/>
    <w:rsid w:val="00372FD5"/>
    <w:rsid w:val="003953CD"/>
    <w:rsid w:val="003A2108"/>
    <w:rsid w:val="003A64DC"/>
    <w:rsid w:val="003B0C37"/>
    <w:rsid w:val="003B6112"/>
    <w:rsid w:val="003B6927"/>
    <w:rsid w:val="003C0E08"/>
    <w:rsid w:val="003F3D1C"/>
    <w:rsid w:val="0040425D"/>
    <w:rsid w:val="004112EF"/>
    <w:rsid w:val="004420EE"/>
    <w:rsid w:val="00447035"/>
    <w:rsid w:val="004545C6"/>
    <w:rsid w:val="00465BFA"/>
    <w:rsid w:val="004808E5"/>
    <w:rsid w:val="0048701A"/>
    <w:rsid w:val="0049569D"/>
    <w:rsid w:val="004A20D9"/>
    <w:rsid w:val="004A74A0"/>
    <w:rsid w:val="004B437D"/>
    <w:rsid w:val="005239CA"/>
    <w:rsid w:val="005256FD"/>
    <w:rsid w:val="00580FBD"/>
    <w:rsid w:val="005860E3"/>
    <w:rsid w:val="005969E7"/>
    <w:rsid w:val="00597595"/>
    <w:rsid w:val="005D0DEE"/>
    <w:rsid w:val="00606C56"/>
    <w:rsid w:val="00613C5D"/>
    <w:rsid w:val="006158A8"/>
    <w:rsid w:val="00636EEA"/>
    <w:rsid w:val="00640969"/>
    <w:rsid w:val="006421C5"/>
    <w:rsid w:val="006758FE"/>
    <w:rsid w:val="006814BB"/>
    <w:rsid w:val="00685737"/>
    <w:rsid w:val="00687285"/>
    <w:rsid w:val="00692DD2"/>
    <w:rsid w:val="006A36E8"/>
    <w:rsid w:val="006A4E14"/>
    <w:rsid w:val="006D1557"/>
    <w:rsid w:val="006E016F"/>
    <w:rsid w:val="006F3B14"/>
    <w:rsid w:val="00700E63"/>
    <w:rsid w:val="00723341"/>
    <w:rsid w:val="00723DC4"/>
    <w:rsid w:val="00742040"/>
    <w:rsid w:val="00752564"/>
    <w:rsid w:val="007777A5"/>
    <w:rsid w:val="007A18D5"/>
    <w:rsid w:val="007A45D5"/>
    <w:rsid w:val="007A7772"/>
    <w:rsid w:val="007B681A"/>
    <w:rsid w:val="007C2186"/>
    <w:rsid w:val="007D240B"/>
    <w:rsid w:val="007D6D21"/>
    <w:rsid w:val="007D708A"/>
    <w:rsid w:val="00803FEF"/>
    <w:rsid w:val="008116E7"/>
    <w:rsid w:val="00821A7E"/>
    <w:rsid w:val="00826DE7"/>
    <w:rsid w:val="00827624"/>
    <w:rsid w:val="008526A7"/>
    <w:rsid w:val="00857986"/>
    <w:rsid w:val="00866FD7"/>
    <w:rsid w:val="008C5010"/>
    <w:rsid w:val="008D6655"/>
    <w:rsid w:val="00912E37"/>
    <w:rsid w:val="0093555E"/>
    <w:rsid w:val="00936CEE"/>
    <w:rsid w:val="00937DC4"/>
    <w:rsid w:val="009758F7"/>
    <w:rsid w:val="00992E74"/>
    <w:rsid w:val="00997886"/>
    <w:rsid w:val="009B3054"/>
    <w:rsid w:val="009C058A"/>
    <w:rsid w:val="009C2457"/>
    <w:rsid w:val="009D6FF5"/>
    <w:rsid w:val="009E04C0"/>
    <w:rsid w:val="009E63C1"/>
    <w:rsid w:val="009F448D"/>
    <w:rsid w:val="00A07697"/>
    <w:rsid w:val="00A1402D"/>
    <w:rsid w:val="00A47743"/>
    <w:rsid w:val="00A62D01"/>
    <w:rsid w:val="00A669EF"/>
    <w:rsid w:val="00A67077"/>
    <w:rsid w:val="00A703A5"/>
    <w:rsid w:val="00A80F0F"/>
    <w:rsid w:val="00AA787B"/>
    <w:rsid w:val="00AB777E"/>
    <w:rsid w:val="00AC0227"/>
    <w:rsid w:val="00AC029A"/>
    <w:rsid w:val="00AD47FB"/>
    <w:rsid w:val="00AD7415"/>
    <w:rsid w:val="00B134A7"/>
    <w:rsid w:val="00B146D1"/>
    <w:rsid w:val="00B3748A"/>
    <w:rsid w:val="00B40F6D"/>
    <w:rsid w:val="00B45406"/>
    <w:rsid w:val="00B463CC"/>
    <w:rsid w:val="00B772B6"/>
    <w:rsid w:val="00B9027F"/>
    <w:rsid w:val="00BB06C8"/>
    <w:rsid w:val="00BB3879"/>
    <w:rsid w:val="00BB4A40"/>
    <w:rsid w:val="00BD2AC3"/>
    <w:rsid w:val="00BE2CA9"/>
    <w:rsid w:val="00C25795"/>
    <w:rsid w:val="00C4619D"/>
    <w:rsid w:val="00C60CA2"/>
    <w:rsid w:val="00C654B1"/>
    <w:rsid w:val="00C675C1"/>
    <w:rsid w:val="00C7181E"/>
    <w:rsid w:val="00CA06C8"/>
    <w:rsid w:val="00CB3F00"/>
    <w:rsid w:val="00CE7668"/>
    <w:rsid w:val="00D06E6C"/>
    <w:rsid w:val="00D07C54"/>
    <w:rsid w:val="00D42C94"/>
    <w:rsid w:val="00D4538B"/>
    <w:rsid w:val="00D5536A"/>
    <w:rsid w:val="00D55996"/>
    <w:rsid w:val="00D578FB"/>
    <w:rsid w:val="00D70B17"/>
    <w:rsid w:val="00D9369B"/>
    <w:rsid w:val="00DC5099"/>
    <w:rsid w:val="00DD1E45"/>
    <w:rsid w:val="00DE3BDB"/>
    <w:rsid w:val="00DF68F8"/>
    <w:rsid w:val="00DF7943"/>
    <w:rsid w:val="00E114EE"/>
    <w:rsid w:val="00E211BA"/>
    <w:rsid w:val="00E21268"/>
    <w:rsid w:val="00E322BF"/>
    <w:rsid w:val="00E42F44"/>
    <w:rsid w:val="00E52093"/>
    <w:rsid w:val="00E71CDB"/>
    <w:rsid w:val="00E827C5"/>
    <w:rsid w:val="00E8663C"/>
    <w:rsid w:val="00E97362"/>
    <w:rsid w:val="00EC7682"/>
    <w:rsid w:val="00ED1F0B"/>
    <w:rsid w:val="00ED3E79"/>
    <w:rsid w:val="00ED5E95"/>
    <w:rsid w:val="00EF6ADA"/>
    <w:rsid w:val="00F125E4"/>
    <w:rsid w:val="00F20427"/>
    <w:rsid w:val="00F27583"/>
    <w:rsid w:val="00F407AB"/>
    <w:rsid w:val="00F44DCA"/>
    <w:rsid w:val="00F635EB"/>
    <w:rsid w:val="00F7518D"/>
    <w:rsid w:val="00F82922"/>
    <w:rsid w:val="00FB5CAF"/>
    <w:rsid w:val="00FB7E6A"/>
    <w:rsid w:val="00FC44B6"/>
    <w:rsid w:val="00FD079A"/>
    <w:rsid w:val="00FD6329"/>
    <w:rsid w:val="00FD6391"/>
    <w:rsid w:val="00FE1B2F"/>
    <w:rsid w:val="055C696E"/>
    <w:rsid w:val="078443B5"/>
    <w:rsid w:val="078801B7"/>
    <w:rsid w:val="09FF55C8"/>
    <w:rsid w:val="0BDA051A"/>
    <w:rsid w:val="0C7D15CE"/>
    <w:rsid w:val="0E533CB0"/>
    <w:rsid w:val="0EA6281A"/>
    <w:rsid w:val="163A31FD"/>
    <w:rsid w:val="164E69C7"/>
    <w:rsid w:val="1EC04283"/>
    <w:rsid w:val="1FAF0A76"/>
    <w:rsid w:val="20746C50"/>
    <w:rsid w:val="216058A9"/>
    <w:rsid w:val="23B343B6"/>
    <w:rsid w:val="240B5FA0"/>
    <w:rsid w:val="27CD78BA"/>
    <w:rsid w:val="29932CBF"/>
    <w:rsid w:val="2C1339D0"/>
    <w:rsid w:val="2DE6761A"/>
    <w:rsid w:val="2F642A08"/>
    <w:rsid w:val="306D34AD"/>
    <w:rsid w:val="39837B1F"/>
    <w:rsid w:val="3F5D3D31"/>
    <w:rsid w:val="40573D9F"/>
    <w:rsid w:val="40704CA9"/>
    <w:rsid w:val="44361DA9"/>
    <w:rsid w:val="44C95AA0"/>
    <w:rsid w:val="502344EE"/>
    <w:rsid w:val="562E14F6"/>
    <w:rsid w:val="56DC5CEE"/>
    <w:rsid w:val="56EA50D6"/>
    <w:rsid w:val="586200ED"/>
    <w:rsid w:val="598A7506"/>
    <w:rsid w:val="5D380EAD"/>
    <w:rsid w:val="607B17DC"/>
    <w:rsid w:val="61F01D56"/>
    <w:rsid w:val="64A82DBC"/>
    <w:rsid w:val="69D501AF"/>
    <w:rsid w:val="6CE6201D"/>
    <w:rsid w:val="71990C33"/>
    <w:rsid w:val="71D55268"/>
    <w:rsid w:val="741713C4"/>
    <w:rsid w:val="74471CA9"/>
    <w:rsid w:val="755F2CCE"/>
    <w:rsid w:val="77CA2AE4"/>
    <w:rsid w:val="7D9F66B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10">
    <w:name w:val="Body Text 2"/>
    <w:basedOn w:val="1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12">
    <w:name w:val="annotation subject"/>
    <w:basedOn w:val="2"/>
    <w:next w:val="2"/>
    <w:link w:val="21"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menu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文字 Char"/>
    <w:basedOn w:val="14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41649-3284-4E30-954E-37668EE2C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</Company>
  <Pages>7</Pages>
  <Words>1170</Words>
  <Characters>1187</Characters>
  <Lines>18</Lines>
  <Paragraphs>5</Paragraphs>
  <TotalTime>0</TotalTime>
  <ScaleCrop>false</ScaleCrop>
  <LinksUpToDate>false</LinksUpToDate>
  <CharactersWithSpaces>2211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2024-02-29T07:36:00Z</dcterms:created>
  <dc:creator>djq</dc:creator>
  <cp:lastModifiedBy>Administrator</cp:lastModifiedBy>
  <cp:lastPrinted>2024-04-30T08:29:26Z</cp:lastPrinted>
  <dcterms:modified xsi:type="dcterms:W3CDTF">2024-04-30T08:32:19Z</dcterms:modified>
  <dc:title>附件二：普通高等教育“十五”国家级规划教材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