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rPr>
          <w:rFonts w:hint="eastAsia" w:ascii="黑体" w:eastAsia="黑体"/>
          <w:sz w:val="28"/>
        </w:rPr>
      </w:pPr>
      <w:bookmarkStart w:id="0" w:name="_GoBack"/>
      <w:bookmarkEnd w:id="0"/>
      <w:r>
        <w:rPr>
          <w:rFonts w:hint="eastAsia" w:ascii="黑体" w:eastAsia="黑体"/>
          <w:sz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东北石油大学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届课堂教学能手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设计</w:t>
      </w:r>
      <w:r>
        <w:rPr>
          <w:rFonts w:hint="eastAsia" w:ascii="方正小标宋简体" w:eastAsia="方正小标宋简体"/>
          <w:sz w:val="44"/>
          <w:szCs w:val="44"/>
        </w:rPr>
        <w:t>评分细则</w:t>
      </w:r>
    </w:p>
    <w:p>
      <w:pPr>
        <w:spacing w:line="331" w:lineRule="exact"/>
        <w:ind w:left="1081" w:right="1257"/>
        <w:jc w:val="center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（满分2</w:t>
      </w:r>
      <w:r>
        <w:rPr>
          <w:rFonts w:hint="eastAsia" w:ascii="楷体_GB2312" w:eastAsia="楷体_GB2312"/>
          <w:szCs w:val="32"/>
          <w:lang w:val="en-US" w:eastAsia="zh-CN"/>
        </w:rPr>
        <w:t>5</w:t>
      </w:r>
      <w:r>
        <w:rPr>
          <w:rFonts w:hint="eastAsia" w:ascii="楷体_GB2312" w:eastAsia="楷体_GB2312"/>
          <w:szCs w:val="32"/>
        </w:rPr>
        <w:t>分）</w:t>
      </w:r>
    </w:p>
    <w:p>
      <w:pPr>
        <w:pStyle w:val="4"/>
        <w:spacing w:before="12"/>
        <w:rPr>
          <w:sz w:val="25"/>
        </w:rPr>
      </w:pPr>
    </w:p>
    <w:tbl>
      <w:tblPr>
        <w:tblStyle w:val="7"/>
        <w:tblW w:w="0" w:type="auto"/>
        <w:tblInd w:w="5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5673"/>
        <w:gridCol w:w="8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402" w:type="dxa"/>
            <w:noWrap w:val="0"/>
            <w:vAlign w:val="top"/>
          </w:tcPr>
          <w:p>
            <w:pPr>
              <w:pStyle w:val="10"/>
              <w:spacing w:before="9"/>
            </w:pPr>
          </w:p>
          <w:p>
            <w:pPr>
              <w:pStyle w:val="10"/>
              <w:ind w:left="4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</w:t>
            </w:r>
          </w:p>
        </w:tc>
        <w:tc>
          <w:tcPr>
            <w:tcW w:w="5673" w:type="dxa"/>
            <w:noWrap w:val="0"/>
            <w:vAlign w:val="top"/>
          </w:tcPr>
          <w:p>
            <w:pPr>
              <w:pStyle w:val="10"/>
              <w:spacing w:before="9"/>
            </w:pPr>
          </w:p>
          <w:p>
            <w:pPr>
              <w:pStyle w:val="10"/>
              <w:ind w:left="2254" w:right="2249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评测要求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10"/>
              <w:spacing w:before="9"/>
            </w:pPr>
          </w:p>
          <w:p>
            <w:pPr>
              <w:pStyle w:val="10"/>
              <w:ind w:left="143" w:right="135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02" w:type="dxa"/>
            <w:vMerge w:val="restart"/>
            <w:noWrap w:val="0"/>
            <w:vAlign w:val="top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4"/>
              <w:rPr>
                <w:sz w:val="38"/>
              </w:rPr>
            </w:pPr>
          </w:p>
          <w:p>
            <w:pPr>
              <w:pStyle w:val="10"/>
              <w:spacing w:line="321" w:lineRule="auto"/>
              <w:ind w:left="400" w:right="389"/>
              <w:jc w:val="both"/>
              <w:rPr>
                <w:sz w:val="28"/>
              </w:rPr>
            </w:pPr>
            <w:r>
              <w:rPr>
                <w:sz w:val="28"/>
              </w:rPr>
              <w:t>教学设计方案</w:t>
            </w:r>
          </w:p>
        </w:tc>
        <w:tc>
          <w:tcPr>
            <w:tcW w:w="5673" w:type="dxa"/>
            <w:noWrap w:val="0"/>
            <w:vAlign w:val="top"/>
          </w:tcPr>
          <w:p>
            <w:pPr>
              <w:pStyle w:val="10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紧密围绕立德树人根本任务。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10"/>
              <w:spacing w:before="171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noWrap w:val="0"/>
            <w:vAlign w:val="top"/>
          </w:tcPr>
          <w:p>
            <w:pPr>
              <w:pStyle w:val="10"/>
              <w:spacing w:before="171"/>
              <w:ind w:left="107" w:right="-29"/>
              <w:rPr>
                <w:sz w:val="28"/>
              </w:rPr>
            </w:pPr>
            <w:r>
              <w:rPr>
                <w:spacing w:val="6"/>
                <w:sz w:val="28"/>
              </w:rPr>
              <w:t>符合教学大纲，内容充实，反映学科前沿。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10"/>
              <w:spacing w:before="171"/>
              <w:ind w:right="2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4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noWrap w:val="0"/>
            <w:vAlign w:val="top"/>
          </w:tcPr>
          <w:p>
            <w:pPr>
              <w:pStyle w:val="10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教学目标明确、思路清晰。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10"/>
              <w:spacing w:before="171"/>
              <w:ind w:right="2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noWrap w:val="0"/>
            <w:vAlign w:val="top"/>
          </w:tcPr>
          <w:p>
            <w:pPr>
              <w:pStyle w:val="10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准确把握课程的重点和难点，针对性强。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10"/>
              <w:spacing w:before="171"/>
              <w:ind w:right="2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noWrap w:val="0"/>
            <w:vAlign w:val="top"/>
          </w:tcPr>
          <w:p>
            <w:pPr>
              <w:pStyle w:val="10"/>
              <w:spacing w:before="76" w:line="480" w:lineRule="atLeast"/>
              <w:ind w:left="107" w:right="174"/>
              <w:rPr>
                <w:sz w:val="28"/>
              </w:rPr>
            </w:pPr>
            <w:r>
              <w:rPr>
                <w:sz w:val="28"/>
              </w:rPr>
              <w:t>教学进程组织合理，方法手段运用恰当有效。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10"/>
              <w:spacing w:before="2"/>
              <w:rPr>
                <w:sz w:val="34"/>
              </w:rPr>
            </w:pPr>
          </w:p>
          <w:p>
            <w:pPr>
              <w:pStyle w:val="10"/>
              <w:ind w:right="2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noWrap w:val="0"/>
            <w:vAlign w:val="top"/>
          </w:tcPr>
          <w:p>
            <w:pPr>
              <w:pStyle w:val="10"/>
              <w:spacing w:before="221"/>
              <w:ind w:left="107"/>
              <w:rPr>
                <w:sz w:val="28"/>
              </w:rPr>
            </w:pPr>
            <w:r>
              <w:rPr>
                <w:sz w:val="28"/>
              </w:rPr>
              <w:t>文字表达准确、简洁，阐述清楚。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pStyle w:val="10"/>
              <w:spacing w:before="221"/>
              <w:ind w:right="2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</w:tr>
    </w:tbl>
    <w:p>
      <w:pPr>
        <w:jc w:val="center"/>
        <w:rPr>
          <w:sz w:val="28"/>
        </w:rPr>
        <w:sectPr>
          <w:pgSz w:w="11910" w:h="16850"/>
          <w:pgMar w:top="1600" w:right="1240" w:bottom="2220" w:left="1420" w:header="0" w:footer="2031" w:gutter="0"/>
          <w:cols w:space="720" w:num="1"/>
        </w:sectPr>
      </w:pPr>
    </w:p>
    <w:p>
      <w:pPr>
        <w:spacing w:before="62"/>
        <w:ind w:left="111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附件2</w:t>
      </w:r>
    </w:p>
    <w:p>
      <w:pPr>
        <w:spacing w:before="62"/>
        <w:ind w:left="111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东北石油大学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届课堂教学能手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课堂教学评分细则</w:t>
      </w:r>
    </w:p>
    <w:p>
      <w:pPr>
        <w:spacing w:before="81"/>
        <w:ind w:left="1081" w:right="1275"/>
        <w:jc w:val="center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（满分75分）</w:t>
      </w:r>
    </w:p>
    <w:p>
      <w:pPr>
        <w:pStyle w:val="4"/>
        <w:rPr>
          <w:sz w:val="20"/>
        </w:rPr>
      </w:pPr>
    </w:p>
    <w:p>
      <w:pPr>
        <w:pStyle w:val="4"/>
        <w:spacing w:after="1"/>
        <w:rPr>
          <w:sz w:val="27"/>
        </w:rPr>
      </w:pPr>
    </w:p>
    <w:tbl>
      <w:tblPr>
        <w:tblStyle w:val="7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275"/>
        <w:gridCol w:w="5673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58" w:type="dxa"/>
            <w:noWrap w:val="0"/>
            <w:vAlign w:val="top"/>
          </w:tcPr>
          <w:p>
            <w:pPr>
              <w:pStyle w:val="10"/>
              <w:spacing w:before="99"/>
              <w:ind w:left="177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项目</w:t>
            </w:r>
          </w:p>
        </w:tc>
        <w:tc>
          <w:tcPr>
            <w:tcW w:w="6948" w:type="dxa"/>
            <w:gridSpan w:val="2"/>
            <w:noWrap w:val="0"/>
            <w:vAlign w:val="top"/>
          </w:tcPr>
          <w:p>
            <w:pPr>
              <w:pStyle w:val="10"/>
              <w:spacing w:before="99"/>
              <w:ind w:left="2892" w:right="2885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评测要求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99"/>
              <w:ind w:left="130" w:right="128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58" w:type="dxa"/>
            <w:vMerge w:val="restart"/>
            <w:noWrap w:val="0"/>
            <w:vAlign w:val="top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9"/>
              <w:rPr>
                <w:sz w:val="40"/>
              </w:rPr>
            </w:pPr>
          </w:p>
          <w:p>
            <w:pPr>
              <w:pStyle w:val="10"/>
              <w:spacing w:line="201" w:lineRule="auto"/>
              <w:ind w:left="177" w:right="168"/>
              <w:rPr>
                <w:sz w:val="28"/>
              </w:rPr>
            </w:pPr>
            <w:r>
              <w:rPr>
                <w:sz w:val="28"/>
              </w:rPr>
              <w:t>课堂教学</w:t>
            </w:r>
          </w:p>
        </w:tc>
        <w:tc>
          <w:tcPr>
            <w:tcW w:w="1275" w:type="dxa"/>
            <w:vMerge w:val="restart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6"/>
              </w:rPr>
            </w:pPr>
          </w:p>
          <w:p>
            <w:pPr>
              <w:pStyle w:val="10"/>
              <w:spacing w:line="201" w:lineRule="auto"/>
              <w:ind w:left="148" w:right="143" w:firstLine="6"/>
              <w:jc w:val="center"/>
              <w:rPr>
                <w:sz w:val="28"/>
              </w:rPr>
            </w:pPr>
            <w:r>
              <w:rPr>
                <w:spacing w:val="19"/>
                <w:sz w:val="28"/>
              </w:rPr>
              <w:t>教学内容</w:t>
            </w:r>
            <w:r>
              <w:rPr>
                <w:spacing w:val="6"/>
                <w:sz w:val="28"/>
              </w:rPr>
              <w:t>(30</w:t>
            </w:r>
            <w:r>
              <w:rPr>
                <w:spacing w:val="-16"/>
                <w:sz w:val="28"/>
              </w:rPr>
              <w:t>分)</w:t>
            </w: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29"/>
              <w:ind w:left="104"/>
              <w:rPr>
                <w:sz w:val="28"/>
              </w:rPr>
            </w:pPr>
            <w:r>
              <w:rPr>
                <w:sz w:val="28"/>
              </w:rPr>
              <w:t>贯彻立德树人的具体要求,突出课堂德育。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29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理论联系实际，符合学生的特点。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17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57" w:line="201" w:lineRule="auto"/>
              <w:ind w:left="104" w:right="95"/>
              <w:rPr>
                <w:sz w:val="28"/>
              </w:rPr>
            </w:pPr>
            <w:r>
              <w:rPr>
                <w:sz w:val="28"/>
              </w:rPr>
              <w:t>注重学术性，内容充实，信息量充分，渗透专业思想，为教学目标服务。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163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55" w:line="201" w:lineRule="auto"/>
              <w:ind w:left="104" w:right="123"/>
              <w:rPr>
                <w:sz w:val="28"/>
              </w:rPr>
            </w:pPr>
            <w:r>
              <w:rPr>
                <w:sz w:val="28"/>
              </w:rPr>
              <w:t>反映或联系学科发展新思想、新概念、新成果。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161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52" w:line="201" w:lineRule="auto"/>
              <w:ind w:left="104" w:right="85"/>
              <w:rPr>
                <w:sz w:val="28"/>
              </w:rPr>
            </w:pPr>
            <w:r>
              <w:rPr>
                <w:spacing w:val="-10"/>
                <w:sz w:val="28"/>
              </w:rPr>
              <w:t>重点突出，条理清楚，内容承前启后，循序渐</w:t>
            </w:r>
            <w:r>
              <w:rPr>
                <w:spacing w:val="-6"/>
                <w:sz w:val="28"/>
              </w:rPr>
              <w:t>进。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159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rPr>
                <w:sz w:val="28"/>
              </w:rPr>
            </w:pPr>
          </w:p>
          <w:p>
            <w:pPr>
              <w:pStyle w:val="10"/>
              <w:spacing w:before="2"/>
              <w:rPr>
                <w:sz w:val="36"/>
              </w:rPr>
            </w:pPr>
          </w:p>
          <w:p>
            <w:pPr>
              <w:pStyle w:val="10"/>
              <w:spacing w:line="201" w:lineRule="auto"/>
              <w:ind w:left="148" w:right="143" w:firstLine="6"/>
              <w:jc w:val="center"/>
              <w:rPr>
                <w:sz w:val="28"/>
              </w:rPr>
            </w:pPr>
            <w:r>
              <w:rPr>
                <w:spacing w:val="19"/>
                <w:sz w:val="28"/>
              </w:rPr>
              <w:t>教学组织</w:t>
            </w:r>
            <w:r>
              <w:rPr>
                <w:spacing w:val="6"/>
                <w:sz w:val="28"/>
              </w:rPr>
              <w:t>(30</w:t>
            </w:r>
            <w:r>
              <w:rPr>
                <w:spacing w:val="-16"/>
                <w:sz w:val="28"/>
              </w:rPr>
              <w:t>分)</w:t>
            </w: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52" w:line="201" w:lineRule="auto"/>
              <w:ind w:left="104" w:right="-29"/>
              <w:rPr>
                <w:sz w:val="28"/>
              </w:rPr>
            </w:pPr>
            <w:r>
              <w:rPr>
                <w:spacing w:val="8"/>
                <w:sz w:val="28"/>
              </w:rPr>
              <w:t>教学过程安排合理，方法运用灵活、恰当，</w:t>
            </w:r>
            <w:r>
              <w:rPr>
                <w:spacing w:val="16"/>
                <w:sz w:val="28"/>
              </w:rPr>
              <w:t>教学设计方案体现完整。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157"/>
              <w:ind w:left="130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57" w:line="201" w:lineRule="auto"/>
              <w:ind w:left="104" w:right="123"/>
              <w:rPr>
                <w:sz w:val="28"/>
              </w:rPr>
            </w:pPr>
            <w:r>
              <w:rPr>
                <w:sz w:val="28"/>
              </w:rPr>
              <w:t>启发性强，能有效调动学生思维和学习积极性。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161"/>
              <w:ind w:left="130" w:right="12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15"/>
              <w:ind w:left="104"/>
              <w:rPr>
                <w:sz w:val="28"/>
              </w:rPr>
            </w:pPr>
            <w:r>
              <w:rPr>
                <w:sz w:val="28"/>
              </w:rPr>
              <w:t>教学时间安排合理，课堂应变能力强。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15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15"/>
              <w:ind w:left="104" w:right="-44"/>
              <w:rPr>
                <w:sz w:val="28"/>
              </w:rPr>
            </w:pPr>
            <w:r>
              <w:rPr>
                <w:spacing w:val="8"/>
                <w:sz w:val="28"/>
              </w:rPr>
              <w:t>熟练、有效地运用多媒体等现代教学手段。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15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52" w:line="201" w:lineRule="auto"/>
              <w:ind w:left="104" w:right="85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板书设计与教学内容紧密联系、结构合理，板书与多媒体相配合，简洁、工整、美观、大小</w:t>
            </w:r>
            <w:r>
              <w:rPr>
                <w:spacing w:val="-8"/>
                <w:sz w:val="28"/>
              </w:rPr>
              <w:t>适当。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12"/>
              <w:rPr>
                <w:sz w:val="26"/>
              </w:rPr>
            </w:pPr>
          </w:p>
          <w:p>
            <w:pPr>
              <w:pStyle w:val="10"/>
              <w:spacing w:line="201" w:lineRule="auto"/>
              <w:ind w:left="148" w:right="143" w:firstLine="6"/>
              <w:jc w:val="center"/>
              <w:rPr>
                <w:sz w:val="28"/>
              </w:rPr>
            </w:pPr>
            <w:r>
              <w:rPr>
                <w:spacing w:val="19"/>
                <w:sz w:val="28"/>
              </w:rPr>
              <w:t>语言教态</w:t>
            </w:r>
            <w:r>
              <w:rPr>
                <w:spacing w:val="6"/>
                <w:sz w:val="28"/>
              </w:rPr>
              <w:t>(10</w:t>
            </w:r>
            <w:r>
              <w:rPr>
                <w:spacing w:val="-16"/>
                <w:sz w:val="28"/>
              </w:rPr>
              <w:t>分)</w:t>
            </w: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59" w:line="201" w:lineRule="auto"/>
              <w:ind w:left="104" w:right="123"/>
              <w:rPr>
                <w:sz w:val="28"/>
              </w:rPr>
            </w:pPr>
            <w:r>
              <w:rPr>
                <w:sz w:val="28"/>
              </w:rPr>
              <w:t>普通话讲课，语言清晰、流畅、准确、生动，语速节奏恰当。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163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22"/>
              <w:ind w:left="104" w:right="-44"/>
              <w:rPr>
                <w:sz w:val="28"/>
              </w:rPr>
            </w:pPr>
            <w:r>
              <w:rPr>
                <w:spacing w:val="7"/>
                <w:sz w:val="28"/>
              </w:rPr>
              <w:t>肢体语言运用合理、恰当，教态自然大方。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22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22"/>
              <w:ind w:left="104" w:right="-44"/>
              <w:rPr>
                <w:sz w:val="28"/>
              </w:rPr>
            </w:pPr>
            <w:r>
              <w:rPr>
                <w:spacing w:val="7"/>
                <w:sz w:val="28"/>
              </w:rPr>
              <w:t>教态仪表自然得体，精神饱满，亲和力强。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22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9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righ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26" w:line="300" w:lineRule="exact"/>
              <w:ind w:left="222" w:right="220"/>
              <w:jc w:val="center"/>
              <w:rPr>
                <w:sz w:val="28"/>
              </w:rPr>
            </w:pPr>
            <w:r>
              <w:rPr>
                <w:spacing w:val="19"/>
                <w:sz w:val="28"/>
              </w:rPr>
              <w:t>教</w:t>
            </w:r>
            <w:r>
              <w:rPr>
                <w:rFonts w:hint="eastAsia"/>
                <w:spacing w:val="19"/>
                <w:sz w:val="28"/>
                <w:lang w:val="en-US"/>
              </w:rPr>
              <w:t xml:space="preserve"> </w:t>
            </w:r>
            <w:r>
              <w:rPr>
                <w:spacing w:val="19"/>
                <w:sz w:val="28"/>
              </w:rPr>
              <w:t>学特</w:t>
            </w:r>
            <w:r>
              <w:rPr>
                <w:rFonts w:hint="eastAsia"/>
                <w:spacing w:val="19"/>
                <w:sz w:val="28"/>
                <w:lang w:val="en-US"/>
              </w:rPr>
              <w:t xml:space="preserve"> </w:t>
            </w:r>
            <w:r>
              <w:rPr>
                <w:spacing w:val="19"/>
                <w:sz w:val="28"/>
              </w:rPr>
              <w:t>色</w:t>
            </w:r>
            <w:r>
              <w:rPr>
                <w:spacing w:val="5"/>
                <w:sz w:val="28"/>
              </w:rPr>
              <w:t>(5</w:t>
            </w:r>
            <w:r>
              <w:rPr>
                <w:spacing w:val="-17"/>
                <w:sz w:val="28"/>
              </w:rPr>
              <w:t>分)</w:t>
            </w:r>
          </w:p>
        </w:tc>
        <w:tc>
          <w:tcPr>
            <w:tcW w:w="5673" w:type="dxa"/>
            <w:tcBorders>
              <w:left w:val="single" w:color="000000" w:sz="6" w:space="0"/>
            </w:tcBorders>
            <w:noWrap w:val="0"/>
            <w:vAlign w:val="top"/>
          </w:tcPr>
          <w:p>
            <w:pPr>
              <w:pStyle w:val="10"/>
              <w:spacing w:before="179" w:line="201" w:lineRule="auto"/>
              <w:ind w:left="104" w:right="85"/>
              <w:rPr>
                <w:sz w:val="28"/>
              </w:rPr>
            </w:pPr>
            <w:r>
              <w:rPr>
                <w:spacing w:val="-10"/>
                <w:sz w:val="28"/>
              </w:rPr>
              <w:t>教学理念先进、风格突出、感染力强、教学效</w:t>
            </w:r>
            <w:r>
              <w:rPr>
                <w:spacing w:val="-8"/>
                <w:sz w:val="28"/>
              </w:rPr>
              <w:t>果好。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pStyle w:val="10"/>
              <w:spacing w:before="4"/>
            </w:pPr>
          </w:p>
          <w:p>
            <w:pPr>
              <w:pStyle w:val="10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>
      <w:pPr>
        <w:rPr>
          <w:rFonts w:ascii="Times New Roman"/>
        </w:rPr>
        <w:sectPr>
          <w:footerReference r:id="rId5" w:type="default"/>
          <w:footerReference r:id="rId6" w:type="even"/>
          <w:pgSz w:w="11910" w:h="16850"/>
          <w:pgMar w:top="1220" w:right="2220" w:bottom="1080" w:left="1100" w:header="0" w:footer="2029" w:gutter="0"/>
          <w:cols w:space="720" w:num="1"/>
        </w:sectPr>
      </w:pPr>
    </w:p>
    <w:p>
      <w:pPr>
        <w:spacing w:before="62"/>
        <w:ind w:firstLine="228" w:firstLineChars="100"/>
        <w:rPr>
          <w:rFonts w:hint="eastAsia" w:ascii="方正小标宋简体" w:hAnsi="宋体" w:eastAsia="黑体" w:cs="宋体"/>
          <w:kern w:val="0"/>
          <w:sz w:val="36"/>
          <w:szCs w:val="36"/>
          <w:lang w:val="en-US" w:eastAsia="zh-CN" w:bidi="zh-CN"/>
        </w:rPr>
      </w:pPr>
      <w:r>
        <w:rPr>
          <w:rFonts w:hint="eastAsia" w:ascii="黑体" w:eastAsia="黑体"/>
          <w:spacing w:val="-26"/>
          <w:sz w:val="28"/>
        </w:rPr>
        <w:t>附件</w:t>
      </w:r>
      <w:r>
        <w:rPr>
          <w:rFonts w:hint="eastAsia" w:ascii="黑体" w:eastAsia="黑体"/>
          <w:spacing w:val="-26"/>
          <w:sz w:val="28"/>
          <w:lang w:val="en-US" w:eastAsia="zh-CN"/>
        </w:rPr>
        <w:t>3</w:t>
      </w:r>
    </w:p>
    <w:p>
      <w:pPr>
        <w:pStyle w:val="3"/>
        <w:spacing w:before="0"/>
        <w:ind w:left="393" w:right="0" w:firstLine="720" w:firstLineChars="200"/>
        <w:jc w:val="left"/>
        <w:rPr>
          <w:rFonts w:hint="eastAsia" w:ascii="方正小标宋简体" w:hAnsi="宋体" w:eastAsia="方正小标宋简体" w:cs="宋体"/>
          <w:kern w:val="0"/>
          <w:sz w:val="36"/>
          <w:szCs w:val="36"/>
          <w:lang w:val="zh-CN" w:eastAsia="zh-CN" w:bidi="zh-CN"/>
        </w:rPr>
      </w:pPr>
    </w:p>
    <w:p>
      <w:pPr>
        <w:pStyle w:val="3"/>
        <w:spacing w:before="0"/>
        <w:ind w:left="393" w:right="0" w:firstLine="720" w:firstLineChars="200"/>
        <w:jc w:val="left"/>
        <w:rPr>
          <w:rFonts w:hint="eastAsia" w:ascii="方正小标宋简体" w:hAnsi="宋体" w:eastAsia="方正小标宋简体" w:cs="宋体"/>
          <w:kern w:val="0"/>
          <w:sz w:val="36"/>
          <w:szCs w:val="36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0" w:right="0" w:firstLine="2520" w:firstLineChars="700"/>
        <w:jc w:val="both"/>
        <w:textAlignment w:val="auto"/>
        <w:rPr>
          <w:rFonts w:hint="eastAsia" w:ascii="方正小标宋简体" w:eastAsia="方正小标宋简体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zh-CN" w:eastAsia="zh-CN" w:bidi="zh-CN"/>
        </w:rPr>
        <w:t>东北石油大学课堂教学能手参加</w:t>
      </w:r>
      <w:r>
        <w:rPr>
          <w:rFonts w:hint="eastAsia" w:ascii="方正小标宋简体" w:eastAsia="方正小标宋简体"/>
        </w:rPr>
        <w:t>人员汇总表</w:t>
      </w:r>
    </w:p>
    <w:p>
      <w:pPr>
        <w:sectPr>
          <w:footerReference r:id="rId7" w:type="default"/>
          <w:footerReference r:id="rId8" w:type="even"/>
          <w:type w:val="continuous"/>
          <w:pgSz w:w="16850" w:h="11910" w:orient="landscape"/>
          <w:pgMar w:top="1600" w:right="1220" w:bottom="2220" w:left="1080" w:header="720" w:footer="720" w:gutter="0"/>
          <w:cols w:equalWidth="0" w:num="2">
            <w:col w:w="1199" w:space="450"/>
            <w:col w:w="12901"/>
          </w:cols>
        </w:sectPr>
      </w:pPr>
    </w:p>
    <w:p>
      <w:pPr>
        <w:pStyle w:val="4"/>
        <w:rPr>
          <w:sz w:val="11"/>
        </w:rPr>
      </w:pPr>
    </w:p>
    <w:p>
      <w:pPr>
        <w:pStyle w:val="10"/>
        <w:spacing w:before="196" w:line="312" w:lineRule="auto"/>
        <w:ind w:left="134" w:right="127"/>
        <w:jc w:val="both"/>
        <w:rPr>
          <w:rFonts w:ascii="Times New Roman" w:eastAsia="Times New Roman"/>
          <w:b/>
          <w:sz w:val="32"/>
        </w:rPr>
      </w:pPr>
      <w:r>
        <w:rPr>
          <w:rFonts w:hint="eastAsia"/>
          <w:b/>
          <w:spacing w:val="-3"/>
          <w:w w:val="99"/>
          <w:sz w:val="32"/>
          <w:lang w:val="en-US" w:eastAsia="zh-CN"/>
        </w:rPr>
        <w:t>院部</w:t>
      </w:r>
      <w:r>
        <w:rPr>
          <w:rFonts w:hint="eastAsia"/>
          <w:b/>
          <w:spacing w:val="-3"/>
          <w:w w:val="99"/>
          <w:sz w:val="32"/>
          <w:lang w:val="en-US"/>
        </w:rPr>
        <w:t>名称</w:t>
      </w:r>
      <w:r>
        <w:rPr>
          <w:b/>
          <w:spacing w:val="-2"/>
          <w:w w:val="99"/>
          <w:sz w:val="32"/>
        </w:rPr>
        <w:t>：</w:t>
      </w:r>
      <w:r>
        <w:rPr>
          <w:rFonts w:hint="eastAsia"/>
          <w:b/>
          <w:spacing w:val="-2"/>
          <w:w w:val="99"/>
          <w:sz w:val="32"/>
          <w:u w:val="single"/>
          <w:lang w:val="en-US"/>
        </w:rPr>
        <w:t xml:space="preserve">                    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4"/>
        <w:spacing w:before="10"/>
        <w:rPr>
          <w:rFonts w:ascii="Times New Roman"/>
          <w:b/>
          <w:sz w:val="8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1418"/>
        <w:gridCol w:w="1275"/>
        <w:gridCol w:w="1768"/>
        <w:gridCol w:w="1965"/>
        <w:gridCol w:w="304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722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类别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10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pStyle w:val="10"/>
              <w:ind w:right="15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出生日期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10"/>
              <w:ind w:right="15" w:rightChars="0"/>
              <w:jc w:val="center"/>
              <w:rPr>
                <w:rFonts w:ascii="宋体" w:hAnsi="宋体" w:eastAsia="宋体" w:cs="宋体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职称/职务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2"/>
                <w:lang w:val="zh-CN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课程名称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0"/>
              <w:jc w:val="center"/>
              <w:rPr>
                <w:rFonts w:ascii="宋体" w:hAnsi="宋体" w:eastAsia="宋体" w:cs="宋体"/>
                <w:kern w:val="0"/>
                <w:sz w:val="28"/>
                <w:szCs w:val="22"/>
                <w:lang w:val="en-US" w:eastAsia="zh-CN" w:bidi="zh-CN"/>
              </w:rPr>
            </w:pPr>
            <w:r>
              <w:rPr>
                <w:sz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722" w:type="dxa"/>
            <w:noWrap w:val="0"/>
            <w:vAlign w:val="top"/>
          </w:tcPr>
          <w:p>
            <w:pPr>
              <w:pStyle w:val="10"/>
              <w:tabs>
                <w:tab w:val="left" w:pos="564"/>
              </w:tabs>
              <w:spacing w:before="130"/>
              <w:ind w:left="12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A组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722" w:type="dxa"/>
            <w:noWrap w:val="0"/>
            <w:vAlign w:val="top"/>
          </w:tcPr>
          <w:p>
            <w:pPr>
              <w:pStyle w:val="10"/>
              <w:spacing w:before="130"/>
              <w:ind w:left="1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...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722" w:type="dxa"/>
            <w:noWrap w:val="0"/>
            <w:vAlign w:val="top"/>
          </w:tcPr>
          <w:p>
            <w:pPr>
              <w:pStyle w:val="10"/>
              <w:spacing w:before="130"/>
              <w:ind w:left="1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B组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722" w:type="dxa"/>
            <w:noWrap w:val="0"/>
            <w:vAlign w:val="top"/>
          </w:tcPr>
          <w:p>
            <w:pPr>
              <w:pStyle w:val="10"/>
              <w:spacing w:before="130"/>
              <w:ind w:left="1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...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22" w:type="dxa"/>
            <w:noWrap w:val="0"/>
            <w:vAlign w:val="top"/>
          </w:tcPr>
          <w:p>
            <w:pPr>
              <w:pStyle w:val="10"/>
              <w:spacing w:before="130"/>
              <w:ind w:left="1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C组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722" w:type="dxa"/>
            <w:noWrap w:val="0"/>
            <w:vAlign w:val="top"/>
          </w:tcPr>
          <w:p>
            <w:pPr>
              <w:pStyle w:val="10"/>
              <w:spacing w:before="127"/>
              <w:ind w:left="7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...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768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722" w:type="dxa"/>
            <w:noWrap w:val="0"/>
            <w:vAlign w:val="top"/>
          </w:tcPr>
          <w:p>
            <w:pPr>
              <w:pStyle w:val="10"/>
              <w:spacing w:before="12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11597" w:type="dxa"/>
            <w:gridSpan w:val="6"/>
            <w:noWrap w:val="0"/>
            <w:vAlign w:val="top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</w:tbl>
    <w:p>
      <w:pPr>
        <w:rPr>
          <w:rFonts w:ascii="Times New Roman"/>
          <w:sz w:val="30"/>
        </w:rPr>
        <w:sectPr>
          <w:type w:val="continuous"/>
          <w:pgSz w:w="16850" w:h="11910" w:orient="landscape"/>
          <w:pgMar w:top="1600" w:right="1220" w:bottom="2220" w:left="1080" w:header="720" w:footer="720" w:gutter="0"/>
          <w:cols w:space="720" w:num="1"/>
        </w:sectPr>
      </w:pPr>
    </w:p>
    <w:p>
      <w:pPr>
        <w:spacing w:line="500" w:lineRule="exact"/>
        <w:ind w:right="140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：</w:t>
      </w:r>
    </w:p>
    <w:p>
      <w:pPr>
        <w:spacing w:before="156" w:beforeLines="50" w:line="360" w:lineRule="auto"/>
        <w:rPr>
          <w:rFonts w:ascii="宋体" w:hAnsi="宋体"/>
          <w:b/>
          <w:color w:val="000000"/>
          <w:sz w:val="32"/>
          <w:szCs w:val="32"/>
        </w:rPr>
      </w:pPr>
    </w:p>
    <w:p>
      <w:pPr>
        <w:spacing w:before="156" w:beforeLines="50" w:line="360" w:lineRule="auto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东北石油大学课堂教学能手</w:t>
      </w:r>
    </w:p>
    <w:p>
      <w:pPr>
        <w:spacing w:before="156" w:beforeLines="50" w:line="360" w:lineRule="auto"/>
        <w:jc w:val="center"/>
        <w:outlineLvl w:val="0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eastAsia="黑体"/>
          <w:b/>
          <w:bCs/>
          <w:color w:val="000000"/>
          <w:sz w:val="44"/>
          <w:szCs w:val="44"/>
        </w:rPr>
        <w:t>候选人推荐表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color w:val="000000"/>
          <w:sz w:val="52"/>
          <w:szCs w:val="52"/>
        </w:rPr>
      </w:pPr>
    </w:p>
    <w:p>
      <w:pPr>
        <w:spacing w:line="360" w:lineRule="auto"/>
        <w:ind w:firstLine="556"/>
        <w:jc w:val="center"/>
        <w:rPr>
          <w:rFonts w:eastAsia="新宋体"/>
          <w:b/>
          <w:bCs/>
          <w:color w:val="000000"/>
          <w:sz w:val="52"/>
          <w:szCs w:val="5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院  部  名  称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宋体" w:hAnsi="宋体"/>
                <w:color w:val="000000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28"/>
              </w:rPr>
              <w:t>二○</w:t>
            </w:r>
            <w:r>
              <w:rPr>
                <w:rFonts w:hint="eastAsia" w:ascii="宋体" w:hAnsi="宋体"/>
                <w:b/>
                <w:bCs/>
                <w:color w:val="000000"/>
                <w:sz w:val="36"/>
                <w:szCs w:val="28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color w:val="000000"/>
                <w:sz w:val="36"/>
                <w:szCs w:val="28"/>
                <w:lang w:val="en-US" w:eastAsia="zh-CN"/>
              </w:rPr>
              <w:t>三</w:t>
            </w:r>
            <w:r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  <w:t>年   月   日</w:t>
            </w:r>
          </w:p>
        </w:tc>
      </w:tr>
    </w:tbl>
    <w:p>
      <w:pPr>
        <w:ind w:firstLine="555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ind w:firstLine="555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ind w:firstLine="555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6"/>
          <w:szCs w:val="36"/>
        </w:rPr>
      </w:pPr>
    </w:p>
    <w:p>
      <w:pPr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br w:type="page"/>
      </w:r>
    </w:p>
    <w:p>
      <w:pPr>
        <w:jc w:val="center"/>
        <w:rPr>
          <w:rFonts w:ascii="黑体" w:hAnsi="宋体" w:eastAsia="黑体"/>
          <w:bCs/>
          <w:color w:val="000000"/>
          <w:sz w:val="36"/>
          <w:szCs w:val="36"/>
        </w:rPr>
      </w:pPr>
      <w:r>
        <w:rPr>
          <w:rFonts w:hint="eastAsia" w:ascii="黑体" w:hAnsi="宋体" w:eastAsia="黑体"/>
          <w:bCs/>
          <w:color w:val="000000"/>
          <w:sz w:val="36"/>
          <w:szCs w:val="36"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color w:val="000000"/>
          <w:sz w:val="30"/>
          <w:szCs w:val="30"/>
        </w:rPr>
      </w:pPr>
    </w:p>
    <w:p>
      <w:pPr>
        <w:spacing w:before="156" w:beforeLines="50" w:after="156" w:afterLines="50" w:line="360" w:lineRule="auto"/>
        <w:ind w:left="450" w:hanging="450" w:hangingChars="150"/>
        <w:jc w:val="left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1. 本表用钢笔填写，也可直接打印，不要以剪贴代填。字迹要求清楚、工整。</w:t>
      </w:r>
    </w:p>
    <w:p>
      <w:pPr>
        <w:spacing w:before="156" w:beforeLines="50" w:after="156" w:afterLines="50" w:line="360" w:lineRule="auto"/>
        <w:ind w:left="450" w:right="21" w:rightChars="10" w:hanging="450" w:hangingChars="150"/>
        <w:jc w:val="left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2</w:t>
      </w:r>
      <w:r>
        <w:rPr>
          <w:bCs/>
          <w:color w:val="000000"/>
          <w:sz w:val="30"/>
          <w:szCs w:val="30"/>
        </w:rPr>
        <w:t>.</w:t>
      </w:r>
      <w:r>
        <w:rPr>
          <w:rFonts w:hint="eastAsia"/>
          <w:bCs/>
          <w:color w:val="000000"/>
          <w:sz w:val="30"/>
          <w:szCs w:val="30"/>
        </w:rPr>
        <w:t xml:space="preserve"> 申请人</w:t>
      </w:r>
      <w:r>
        <w:rPr>
          <w:bCs/>
          <w:color w:val="000000"/>
          <w:sz w:val="30"/>
          <w:szCs w:val="30"/>
        </w:rPr>
        <w:t>填写</w:t>
      </w:r>
      <w:r>
        <w:rPr>
          <w:rFonts w:hint="eastAsia"/>
          <w:bCs/>
          <w:color w:val="000000"/>
          <w:sz w:val="30"/>
          <w:szCs w:val="30"/>
        </w:rPr>
        <w:t>的内容</w:t>
      </w:r>
      <w:r>
        <w:rPr>
          <w:bCs/>
          <w:color w:val="000000"/>
          <w:sz w:val="30"/>
          <w:szCs w:val="30"/>
        </w:rPr>
        <w:t>，所在</w:t>
      </w:r>
      <w:r>
        <w:rPr>
          <w:rFonts w:hint="eastAsia"/>
          <w:bCs/>
          <w:color w:val="000000"/>
          <w:sz w:val="30"/>
          <w:szCs w:val="30"/>
        </w:rPr>
        <w:t>院部</w:t>
      </w:r>
      <w:r>
        <w:rPr>
          <w:bCs/>
          <w:color w:val="000000"/>
          <w:sz w:val="30"/>
          <w:szCs w:val="30"/>
        </w:rPr>
        <w:t>负责审核。所填内容必须真实、可靠。</w:t>
      </w:r>
    </w:p>
    <w:p>
      <w:pPr>
        <w:spacing w:before="156" w:beforeLines="50" w:after="156" w:afterLines="50" w:line="360" w:lineRule="auto"/>
        <w:jc w:val="left"/>
        <w:rPr>
          <w:bCs/>
          <w:color w:val="000000"/>
          <w:sz w:val="30"/>
          <w:szCs w:val="30"/>
        </w:rPr>
      </w:pPr>
      <w:r>
        <w:rPr>
          <w:rFonts w:hint="eastAsia"/>
          <w:bCs/>
          <w:color w:val="000000"/>
          <w:sz w:val="30"/>
          <w:szCs w:val="30"/>
        </w:rPr>
        <w:t>3</w:t>
      </w:r>
      <w:r>
        <w:rPr>
          <w:bCs/>
          <w:color w:val="000000"/>
          <w:sz w:val="30"/>
          <w:szCs w:val="30"/>
        </w:rPr>
        <w:t>. 如表格篇幅不够，可另附纸。</w:t>
      </w:r>
    </w:p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一、候选人基本情况</w:t>
      </w:r>
    </w:p>
    <w:p>
      <w:pPr>
        <w:spacing w:before="156" w:beforeLines="50"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4"/>
        </w:rPr>
        <w:t xml:space="preserve">院部：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91"/>
        <w:gridCol w:w="1012"/>
        <w:gridCol w:w="781"/>
        <w:gridCol w:w="543"/>
        <w:gridCol w:w="991"/>
        <w:gridCol w:w="744"/>
        <w:gridCol w:w="1190"/>
        <w:gridCol w:w="69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    名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 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民    族</w:t>
            </w: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最后学历（学位）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授予单位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授予时间</w:t>
            </w:r>
          </w:p>
        </w:tc>
        <w:tc>
          <w:tcPr>
            <w:tcW w:w="176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高校教龄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专业技术职务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行政职务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固定电话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移动电话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传    真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电子信箱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联系地址、邮编</w:t>
            </w:r>
          </w:p>
        </w:tc>
        <w:tc>
          <w:tcPr>
            <w:tcW w:w="7215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受何奖励</w:t>
            </w:r>
          </w:p>
        </w:tc>
        <w:tc>
          <w:tcPr>
            <w:tcW w:w="7215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学生评价情况</w:t>
            </w:r>
          </w:p>
        </w:tc>
        <w:tc>
          <w:tcPr>
            <w:tcW w:w="7215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305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起止时间</w:t>
            </w: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学习/工作单位</w:t>
            </w: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所学专业/所从事学科领域和担任的行政职务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32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6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color w:val="000000"/>
        </w:rPr>
        <w:br w:type="page"/>
      </w:r>
      <w:r>
        <w:rPr>
          <w:rFonts w:ascii="宋体" w:hAnsi="宋体"/>
          <w:b/>
          <w:bCs/>
          <w:color w:val="000000"/>
          <w:sz w:val="32"/>
          <w:szCs w:val="32"/>
        </w:rPr>
        <w:t>二、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候选人教学工作</w:t>
      </w:r>
      <w:r>
        <w:rPr>
          <w:rFonts w:ascii="宋体" w:hAnsi="宋体"/>
          <w:b/>
          <w:bCs/>
          <w:color w:val="000000"/>
          <w:sz w:val="32"/>
          <w:szCs w:val="32"/>
        </w:rPr>
        <w:t>情况</w:t>
      </w:r>
    </w:p>
    <w:p>
      <w:pPr>
        <w:spacing w:after="156" w:afterLines="50" w:line="300" w:lineRule="auto"/>
        <w:outlineLvl w:val="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1. 主讲课程情况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73"/>
        <w:gridCol w:w="1155"/>
        <w:gridCol w:w="487"/>
        <w:gridCol w:w="1321"/>
        <w:gridCol w:w="1381"/>
        <w:gridCol w:w="348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39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近三年（2020年3月-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年3月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）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主讲本科课程情况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课程名称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起止时间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本人讲授学时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授课班级名称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64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91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39" w:type="dxa"/>
            <w:gridSpan w:val="8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选用教材或主要参考书情况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名称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作者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出版社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63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5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63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5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637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702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58" w:type="dxa"/>
            <w:gridSpan w:val="2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教学内容更新或教学方法改革情况</w:t>
            </w:r>
          </w:p>
        </w:tc>
        <w:tc>
          <w:tcPr>
            <w:tcW w:w="6602" w:type="dxa"/>
            <w:gridSpan w:val="6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2637" w:type="dxa"/>
            <w:gridSpan w:val="2"/>
            <w:noWrap w:val="0"/>
            <w:vAlign w:val="center"/>
          </w:tcPr>
          <w:p>
            <w:pPr>
              <w:spacing w:after="100" w:afterAutospacing="1" w:line="30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教学手段开发、应用情况</w:t>
            </w:r>
          </w:p>
        </w:tc>
        <w:tc>
          <w:tcPr>
            <w:tcW w:w="6602" w:type="dxa"/>
            <w:gridSpan w:val="6"/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（重点阐述各种教学课件及在线课程的开发应用情况）</w:t>
            </w:r>
          </w:p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spacing w:after="156" w:afterLines="50" w:line="300" w:lineRule="auto"/>
        <w:outlineLvl w:val="0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2. 其他教学环节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267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含指导本科生实习、课程设计、毕业论文、毕业设计以及指导研究生等</w:t>
            </w:r>
          </w:p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267" w:type="dxa"/>
            <w:noWrap w:val="0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指导学生参加各类竞赛及获奖情况</w:t>
            </w:r>
          </w:p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3. 承担教学改革项目情况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526"/>
        <w:gridCol w:w="1705"/>
        <w:gridCol w:w="1704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项目来源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经费（万元）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主持/参加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4. 主要教学改革与研究论文及参</w:t>
      </w:r>
      <w:r>
        <w:rPr>
          <w:rFonts w:ascii="宋体" w:hAnsi="宋体"/>
          <w:b/>
          <w:bCs/>
          <w:color w:val="000000"/>
          <w:sz w:val="28"/>
        </w:rPr>
        <w:t>编教材</w:t>
      </w:r>
      <w:r>
        <w:rPr>
          <w:rFonts w:hint="eastAsia" w:ascii="宋体" w:hAnsi="宋体"/>
          <w:b/>
          <w:bCs/>
          <w:color w:val="000000"/>
          <w:sz w:val="28"/>
        </w:rPr>
        <w:t>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288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论文（著）题目/教材名称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期刊名称、卷次/出版社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spacing w:after="156" w:afterLines="50" w:line="300" w:lineRule="auto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5.候选人近期教学改革设想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169" w:type="dxa"/>
            <w:noWrap w:val="0"/>
            <w:vAlign w:val="top"/>
          </w:tcPr>
          <w:p>
            <w:pPr>
              <w:spacing w:after="156" w:afterLines="50" w:line="300" w:lineRule="auto"/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</w:tbl>
    <w:p>
      <w:pPr>
        <w:wordWrap w:val="0"/>
        <w:spacing w:before="156" w:beforeLines="50" w:line="360" w:lineRule="auto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本人签字    </w:t>
      </w:r>
      <w:r>
        <w:rPr>
          <w:rFonts w:ascii="宋体" w:hAnsi="宋体"/>
          <w:color w:val="000000"/>
          <w:sz w:val="28"/>
          <w:szCs w:val="28"/>
        </w:rPr>
        <w:t xml:space="preserve">           </w:t>
      </w: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23</w:t>
      </w:r>
      <w:r>
        <w:rPr>
          <w:rFonts w:ascii="宋体" w:hAnsi="宋体"/>
          <w:color w:val="000000"/>
          <w:sz w:val="28"/>
          <w:szCs w:val="28"/>
        </w:rPr>
        <w:t>年   月   日</w:t>
      </w:r>
    </w:p>
    <w:p>
      <w:pPr>
        <w:spacing w:before="156" w:beforeLines="50"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三、推荐、评审意见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1" w:hRule="atLeast"/>
        </w:trPr>
        <w:tc>
          <w:tcPr>
            <w:tcW w:w="19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申报院部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对候选人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课堂教学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效果的评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价意见</w:t>
            </w:r>
          </w:p>
        </w:tc>
        <w:tc>
          <w:tcPr>
            <w:tcW w:w="7424" w:type="dxa"/>
            <w:noWrap w:val="0"/>
            <w:vAlign w:val="bottom"/>
          </w:tcPr>
          <w:p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（公章）</w:t>
            </w:r>
          </w:p>
          <w:p>
            <w:pPr>
              <w:spacing w:line="360" w:lineRule="auto"/>
              <w:ind w:right="480"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负责人（签字）              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6" w:hRule="atLeast"/>
        </w:trPr>
        <w:tc>
          <w:tcPr>
            <w:tcW w:w="19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教务处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7424" w:type="dxa"/>
            <w:noWrap w:val="0"/>
            <w:vAlign w:val="bottom"/>
          </w:tcPr>
          <w:p>
            <w:pPr>
              <w:spacing w:line="360" w:lineRule="auto"/>
              <w:ind w:right="28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（公章）</w:t>
            </w:r>
          </w:p>
          <w:p>
            <w:pPr>
              <w:spacing w:line="360" w:lineRule="auto"/>
              <w:ind w:right="480"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教务处处长（签字）               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rPr>
          <w:color w:val="000000"/>
        </w:rPr>
      </w:pPr>
    </w:p>
    <w:p>
      <w:pPr>
        <w:jc w:val="both"/>
        <w:rPr>
          <w:sz w:val="28"/>
        </w:rPr>
        <w:sectPr>
          <w:pgSz w:w="11910" w:h="16850"/>
          <w:pgMar w:top="1600" w:right="1240" w:bottom="2220" w:left="1420" w:header="0" w:footer="2031" w:gutter="0"/>
          <w:cols w:space="720" w:num="1"/>
        </w:sectPr>
      </w:pPr>
    </w:p>
    <w:p>
      <w:pPr>
        <w:pStyle w:val="4"/>
        <w:spacing w:before="8"/>
        <w:rPr>
          <w:rFonts w:ascii="Times New Roman"/>
          <w:sz w:val="22"/>
        </w:rPr>
      </w:pPr>
    </w:p>
    <w:p>
      <w:pPr>
        <w:spacing w:before="62"/>
        <w:ind w:left="111"/>
        <w:rPr>
          <w:rFonts w:hint="eastAsia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</w:rPr>
        <w:t>附件</w:t>
      </w:r>
      <w:r>
        <w:rPr>
          <w:rFonts w:hint="eastAsia" w:ascii="黑体" w:eastAsia="黑体"/>
          <w:sz w:val="28"/>
          <w:lang w:val="en-US" w:eastAsia="zh-CN"/>
        </w:rPr>
        <w:t>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295" w:afterLines="50"/>
        <w:ind w:left="0" w:right="0"/>
        <w:textAlignment w:val="auto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/>
        </w:rPr>
        <w:t>教学节段目录（范例）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遗传学》教学大纲基本教学内容包含13章，此次教学设计的10个节段分别选自第1、4、5、7、8、9、10等7章。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性取向的遗传分析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选自第一章：遗传与变异/第三节：遗传学的研究策略与方法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“三位一体”的基因概念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选自第四章：基因概念的发展/第一节：基因概念的产生与早期发展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基因诊断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选自第五章：连锁与交换/第三节：分子遗传标记与基因诊断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染色体倒位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选自第七章：染色体畸变/第二节：染色体结构变异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染色体重复与异位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选自第七章：染色体畸变/第二节：染色体结构异变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非整倍体与人类疾病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选自第七章：染色体畸变/第三节：染色体数目变异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病毒基因组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选自第八章：基因组/第一节：基因组概论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后基因组时代的研究工作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选自第八章：基因组/第五节：后基因组时代的研究工作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RNA介导的基因沉默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选自第九章：基因表达调控/第四节：表观遗传调控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firstLine="562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果蝇早期胚胎发育中的关键调节基因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选自第十章：基因与发育/第二节：果蝇胚胎发育的遗传分析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513" w:firstLineChars="190"/>
        <w:jc w:val="left"/>
        <w:textAlignment w:val="auto"/>
        <w:rPr>
          <w:rFonts w:hint="eastAsia" w:ascii="宋体" w:hAnsi="宋体" w:eastAsia="宋体" w:cs="宋体"/>
          <w:spacing w:val="21"/>
          <w:w w:val="9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sectPr>
      <w:footerReference r:id="rId9" w:type="default"/>
      <w:pgSz w:w="11906" w:h="16838"/>
      <w:pgMar w:top="1383" w:right="1803" w:bottom="1383" w:left="18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DA9F13-FB64-440E-892B-AA37E59800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7DBB8C-F85C-47C9-B4CD-147644490F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E1022E-66E0-445E-B909-7583E7D9802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8AEF575-A96C-41CF-908F-E3A03B3F81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C0EDE81-B578-472D-972F-8CF84EC98E1B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6" w:fontKey="{45B4CE88-6EFB-4A22-BC26-8864082DE1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A8D8FC39-B25E-4FC9-A3A3-E3B9F04FA2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zh-CN" w:bidi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60070" cy="20383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仿宋"/>
                              <w:sz w:val="28"/>
                            </w:rPr>
                          </w:pPr>
                          <w:r>
                            <w:rPr>
                              <w:rFonts w:ascii="仿宋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05pt;width:44.1pt;mso-position-horizontal:left;mso-position-horizontal-relative:margin;z-index:251661312;mso-width-relative:page;mso-height-relative:page;" filled="f" stroked="f" coordsize="21600,21600" o:gfxdata="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UBLLtMAAAADAQAADwAAAAAAAAABACAAAAAiAAAAZHJzL2Rvd25yZXYueG1sUEsBAhQA&#10;FAAAAAgAh07iQGyf72q+AQAAgQMAAA4AAAAAAAAAAQAgAAAAI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仿宋"/>
                        <w:sz w:val="28"/>
                      </w:rPr>
                    </w:pPr>
                    <w:r>
                      <w:rPr>
                        <w:rFonts w:ascii="仿宋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仿宋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仿宋"/>
                        <w:sz w:val="28"/>
                      </w:rPr>
                      <w:t>20</w:t>
                    </w:r>
                    <w:r>
                      <w:fldChar w:fldCharType="end"/>
                    </w:r>
                    <w:r>
                      <w:rPr>
                        <w:rFonts w:ascii="仿宋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zh-CN" w:bidi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-382905</wp:posOffset>
              </wp:positionH>
              <wp:positionV relativeFrom="paragraph">
                <wp:posOffset>-2600325</wp:posOffset>
              </wp:positionV>
              <wp:extent cx="452755" cy="32575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仿宋"/>
                              <w:sz w:val="28"/>
                            </w:rPr>
                          </w:pPr>
                          <w:r>
                            <w:rPr>
                              <w:rFonts w:ascii="仿宋"/>
                              <w:sz w:val="28"/>
                            </w:rPr>
                            <w:t>-1</w:t>
                          </w:r>
                          <w:r>
                            <w:rPr>
                              <w:rFonts w:hint="eastAsia" w:ascii="仿宋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仿宋"/>
                              <w:sz w:val="28"/>
                            </w:rPr>
                            <w:t>-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15pt;margin-top:-204.75pt;height:25.65pt;width:35.65pt;mso-position-horizontal-relative:margin;z-index:251662336;mso-width-relative:page;mso-height-relative:page;" filled="f" stroked="f" coordsize="21600,21600" o:gfxdata="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9GZQtoAAAAMAQAADwAAAAAAAAABACAAAAAiAAAA&#10;ZHJzL2Rvd25yZXYueG1sUEsBAhQAFAAAAAgAh07iQLJC5+A+AgAAcQQAAA4AAAAAAAAAAQAgAAAA&#10;K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仿宋"/>
                        <w:sz w:val="28"/>
                      </w:rPr>
                    </w:pPr>
                    <w:r>
                      <w:rPr>
                        <w:rFonts w:ascii="仿宋"/>
                        <w:sz w:val="28"/>
                      </w:rPr>
                      <w:t>-1</w:t>
                    </w:r>
                    <w:r>
                      <w:rPr>
                        <w:rFonts w:hint="eastAsia" w:ascii="仿宋"/>
                        <w:sz w:val="28"/>
                      </w:rPr>
                      <w:t>4</w:t>
                    </w:r>
                    <w:r>
                      <w:rPr>
                        <w:rFonts w:ascii="仿宋"/>
                        <w:sz w:val="28"/>
                      </w:rPr>
                      <w:t>-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zh-CN" w:bidi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600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仿宋"/>
                              <w:sz w:val="28"/>
                            </w:rPr>
                          </w:pPr>
                          <w:r>
                            <w:rPr>
                              <w:rFonts w:ascii="仿宋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05pt;width:44.1pt;mso-position-horizontal:left;mso-position-horizontal-relative:margin;z-index:251660288;mso-width-relative:page;mso-height-relative:page;" filled="f" stroked="f" coordsize="21600,21600" o:gfxdata="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UBLLtMAAAADAQAADwAAAAAAAAABACAAAAAiAAAAZHJzL2Rvd25yZXYueG1sUEsBAhQA&#10;FAAAAAgAh07iQBXRyge+AQAAfwMAAA4AAAAAAAAAAQAgAAAAI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仿宋"/>
                        <w:sz w:val="28"/>
                      </w:rPr>
                    </w:pPr>
                    <w:r>
                      <w:rPr>
                        <w:rFonts w:ascii="仿宋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仿宋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仿宋"/>
                        <w:sz w:val="28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仿宋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zh-CN" w:bidi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Fazzc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Ws83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9275445</wp:posOffset>
              </wp:positionV>
              <wp:extent cx="560070" cy="19431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仿宋"/>
                              <w:sz w:val="28"/>
                            </w:rPr>
                          </w:pPr>
                          <w:r>
                            <w:rPr>
                              <w:rFonts w:ascii="仿宋"/>
                              <w:sz w:val="28"/>
                            </w:rPr>
                            <w:t>-1</w:t>
                          </w:r>
                          <w:r>
                            <w:rPr>
                              <w:rFonts w:hint="eastAsia" w:ascii="仿宋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仿宋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65pt;margin-top:730.35pt;height:15.3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HE+Uf2gAAAA0BAAAPAAAAAAAAAAEAIAAAACIAAABkcnMvZG93bnJldi54&#10;bWxQSwECFAAUAAAACACHTuJAeHajEb8BAACB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仿宋"/>
                        <w:sz w:val="28"/>
                      </w:rPr>
                    </w:pPr>
                    <w:r>
                      <w:rPr>
                        <w:rFonts w:ascii="仿宋"/>
                        <w:sz w:val="28"/>
                      </w:rPr>
                      <w:t>-1</w:t>
                    </w:r>
                    <w:r>
                      <w:rPr>
                        <w:rFonts w:hint="eastAsia" w:ascii="仿宋"/>
                        <w:sz w:val="28"/>
                      </w:rPr>
                      <w:t>6</w:t>
                    </w:r>
                    <w:r>
                      <w:rPr>
                        <w:rFonts w:ascii="仿宋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zh-CN" w:bidi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60070" cy="20383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仿宋"/>
                              <w:sz w:val="28"/>
                            </w:rPr>
                          </w:pPr>
                          <w:r>
                            <w:rPr>
                              <w:rFonts w:ascii="仿宋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05pt;width:44.1pt;mso-position-horizontal:left;mso-position-horizontal-relative:margin;z-index:251660288;mso-width-relative:page;mso-height-relative:page;" filled="f" stroked="f" coordsize="21600,21600" o:gfxdata="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UBLLtMAAAADAQAADwAAAAAAAAABACAAAAAiAAAAZHJzL2Rvd25yZXYueG1sUEsBAhQA&#10;FAAAAAgAh07iQKYgqTe+AQAAgQMAAA4AAAAAAAAAAQAgAAAAI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仿宋"/>
                        <w:sz w:val="28"/>
                      </w:rPr>
                    </w:pPr>
                    <w:r>
                      <w:rPr>
                        <w:rFonts w:ascii="仿宋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仿宋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仿宋"/>
                        <w:sz w:val="28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仿宋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0E06A"/>
    <w:multiLevelType w:val="singleLevel"/>
    <w:tmpl w:val="7BE0E0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DEwZWI1NjlkZDk1M2RkYjA3YjViYzVkOTI0ZGYifQ=="/>
  </w:docVars>
  <w:rsids>
    <w:rsidRoot w:val="77EE5742"/>
    <w:rsid w:val="01B77815"/>
    <w:rsid w:val="08864D7C"/>
    <w:rsid w:val="0DD13B27"/>
    <w:rsid w:val="1D0C15F0"/>
    <w:rsid w:val="1DAC64BA"/>
    <w:rsid w:val="23394323"/>
    <w:rsid w:val="261769C3"/>
    <w:rsid w:val="27660A00"/>
    <w:rsid w:val="28AE0E38"/>
    <w:rsid w:val="2A56243C"/>
    <w:rsid w:val="2DC70747"/>
    <w:rsid w:val="32950D6D"/>
    <w:rsid w:val="51F16987"/>
    <w:rsid w:val="530824BA"/>
    <w:rsid w:val="534474C8"/>
    <w:rsid w:val="5701546E"/>
    <w:rsid w:val="5DD82A0C"/>
    <w:rsid w:val="6A756B16"/>
    <w:rsid w:val="6EA2110D"/>
    <w:rsid w:val="6F821C39"/>
    <w:rsid w:val="77EE5742"/>
    <w:rsid w:val="7BA0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24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1"/>
    <w:pPr>
      <w:autoSpaceDE w:val="0"/>
      <w:autoSpaceDN w:val="0"/>
      <w:spacing w:before="65"/>
      <w:ind w:left="1299" w:right="1506"/>
      <w:jc w:val="center"/>
      <w:outlineLvl w:val="1"/>
    </w:pPr>
    <w:rPr>
      <w:rFonts w:ascii="宋体" w:hAnsi="宋体" w:eastAsia="宋体" w:cs="宋体"/>
      <w:kern w:val="0"/>
      <w:sz w:val="36"/>
      <w:szCs w:val="36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3337</Words>
  <Characters>3465</Characters>
  <Lines>0</Lines>
  <Paragraphs>0</Paragraphs>
  <TotalTime>14</TotalTime>
  <ScaleCrop>false</ScaleCrop>
  <LinksUpToDate>false</LinksUpToDate>
  <CharactersWithSpaces>3771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2021-06-16T03:12:00Z</dcterms:created>
  <dc:creator>娜娜</dc:creator>
  <cp:lastModifiedBy>王继闳</cp:lastModifiedBy>
  <cp:lastPrinted>2023-04-04T01:57:00Z</cp:lastPrinted>
  <dcterms:modified xsi:type="dcterms:W3CDTF">2023-04-19T05:26:27Z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CC358AD5C63945CBB6ACB628B39258D5_13</vt:lpwstr>
  </property>
</Properties>
</file>